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BD622" w14:textId="00061B31" w:rsidR="000C3B22" w:rsidRPr="008A63AD" w:rsidRDefault="000C3B22" w:rsidP="005310D8">
      <w:pPr>
        <w:pStyle w:val="Header"/>
        <w:tabs>
          <w:tab w:val="clear" w:pos="9072"/>
          <w:tab w:val="right" w:pos="7088"/>
          <w:tab w:val="right" w:pos="9781"/>
        </w:tabs>
        <w:rPr>
          <w:rFonts w:cs="Arial"/>
          <w:sz w:val="22"/>
          <w:szCs w:val="20"/>
        </w:rPr>
      </w:pPr>
      <w:r w:rsidRPr="008A63AD">
        <w:rPr>
          <w:rFonts w:cs="Arial"/>
          <w:sz w:val="22"/>
        </w:rPr>
        <w:t>3GPP TSG-RAN WG1 Meeting #1</w:t>
      </w:r>
      <w:r>
        <w:rPr>
          <w:rFonts w:cs="Arial"/>
          <w:sz w:val="22"/>
        </w:rPr>
        <w:t>20</w:t>
      </w:r>
      <w:r w:rsidRPr="008A63AD">
        <w:rPr>
          <w:rFonts w:cs="Arial"/>
          <w:sz w:val="22"/>
        </w:rPr>
        <w:tab/>
      </w:r>
      <w:r w:rsidRPr="008A63AD">
        <w:rPr>
          <w:rFonts w:cs="Arial"/>
          <w:sz w:val="22"/>
        </w:rPr>
        <w:tab/>
      </w:r>
      <w:r w:rsidRPr="008A63AD">
        <w:rPr>
          <w:rFonts w:cs="Arial"/>
          <w:sz w:val="22"/>
        </w:rPr>
        <w:tab/>
      </w:r>
      <w:r w:rsidRPr="002A260B">
        <w:rPr>
          <w:rFonts w:cs="Arial"/>
          <w:sz w:val="22"/>
        </w:rPr>
        <w:t>R1-2</w:t>
      </w:r>
      <w:r>
        <w:rPr>
          <w:rFonts w:cs="Arial"/>
          <w:sz w:val="22"/>
        </w:rPr>
        <w:t>50</w:t>
      </w:r>
      <w:r w:rsidR="00D528AB" w:rsidRPr="00D528AB">
        <w:rPr>
          <w:rFonts w:cs="Arial"/>
          <w:color w:val="000000" w:themeColor="text1"/>
          <w:sz w:val="22"/>
        </w:rPr>
        <w:t>0453</w:t>
      </w:r>
    </w:p>
    <w:p w14:paraId="26A27A52" w14:textId="77777777" w:rsidR="000C3B22" w:rsidRPr="008A63AD" w:rsidRDefault="000C3B22" w:rsidP="00711B8E">
      <w:pPr>
        <w:tabs>
          <w:tab w:val="center" w:pos="4536"/>
          <w:tab w:val="right" w:pos="9072"/>
        </w:tabs>
        <w:rPr>
          <w:rFonts w:ascii="Arial" w:eastAsia="MS Mincho" w:hAnsi="Arial" w:cs="Arial"/>
          <w:b/>
          <w:sz w:val="22"/>
        </w:rPr>
      </w:pPr>
      <w:r>
        <w:rPr>
          <w:rFonts w:ascii="Arial" w:eastAsia="MS Mincho" w:hAnsi="Arial" w:cs="Arial"/>
          <w:b/>
          <w:sz w:val="22"/>
        </w:rPr>
        <w:t>Athens</w:t>
      </w:r>
      <w:r w:rsidRPr="00781FBC">
        <w:rPr>
          <w:rFonts w:ascii="Arial" w:eastAsia="MS Mincho" w:hAnsi="Arial" w:cs="Arial"/>
          <w:b/>
          <w:sz w:val="22"/>
        </w:rPr>
        <w:t xml:space="preserve">, </w:t>
      </w:r>
      <w:r>
        <w:rPr>
          <w:rFonts w:ascii="Arial" w:eastAsia="MS Mincho" w:hAnsi="Arial" w:cs="Arial"/>
          <w:b/>
          <w:sz w:val="22"/>
        </w:rPr>
        <w:t>Greece</w:t>
      </w:r>
      <w:r w:rsidRPr="00D51E66">
        <w:rPr>
          <w:rFonts w:ascii="Arial" w:eastAsia="MS Mincho" w:hAnsi="Arial" w:cs="Arial"/>
          <w:b/>
          <w:sz w:val="22"/>
        </w:rPr>
        <w:t xml:space="preserve">, </w:t>
      </w:r>
      <w:r>
        <w:rPr>
          <w:rFonts w:ascii="Arial" w:eastAsia="MS Mincho" w:hAnsi="Arial" w:cs="Arial"/>
          <w:b/>
          <w:sz w:val="22"/>
        </w:rPr>
        <w:t>February</w:t>
      </w:r>
      <w:r w:rsidRPr="00D51E66">
        <w:rPr>
          <w:rFonts w:ascii="Arial" w:eastAsia="MS Mincho" w:hAnsi="Arial" w:cs="Arial"/>
          <w:b/>
          <w:sz w:val="22"/>
        </w:rPr>
        <w:t xml:space="preserve"> </w:t>
      </w:r>
      <w:r>
        <w:rPr>
          <w:rFonts w:ascii="Arial" w:eastAsia="MS Mincho" w:hAnsi="Arial" w:cs="Arial"/>
          <w:b/>
          <w:sz w:val="22"/>
        </w:rPr>
        <w:t>17</w:t>
      </w:r>
      <w:r w:rsidRPr="00D73A69">
        <w:rPr>
          <w:rFonts w:ascii="Arial" w:eastAsia="MS Mincho" w:hAnsi="Arial" w:cs="Arial"/>
          <w:b/>
          <w:sz w:val="22"/>
          <w:vertAlign w:val="superscript"/>
        </w:rPr>
        <w:t>th</w:t>
      </w:r>
      <w:r w:rsidRPr="00D51E66">
        <w:rPr>
          <w:rFonts w:ascii="Arial" w:eastAsia="MS Mincho" w:hAnsi="Arial" w:cs="Arial"/>
          <w:b/>
          <w:sz w:val="22"/>
        </w:rPr>
        <w:t xml:space="preserve"> –</w:t>
      </w:r>
      <w:r>
        <w:rPr>
          <w:rFonts w:ascii="Arial" w:eastAsia="MS Mincho" w:hAnsi="Arial" w:cs="Arial"/>
          <w:b/>
          <w:sz w:val="22"/>
        </w:rPr>
        <w:t xml:space="preserve"> 21</w:t>
      </w:r>
      <w:r>
        <w:rPr>
          <w:rFonts w:ascii="Arial" w:eastAsia="MS Mincho" w:hAnsi="Arial" w:cs="Arial"/>
          <w:b/>
          <w:sz w:val="22"/>
          <w:vertAlign w:val="superscript"/>
        </w:rPr>
        <w:t>st</w:t>
      </w:r>
      <w:r w:rsidRPr="00D51E66">
        <w:rPr>
          <w:rFonts w:ascii="Arial" w:eastAsia="MS Mincho" w:hAnsi="Arial" w:cs="Arial"/>
          <w:b/>
          <w:sz w:val="22"/>
        </w:rPr>
        <w:t>, 202</w:t>
      </w:r>
      <w:r>
        <w:rPr>
          <w:rFonts w:ascii="Arial" w:eastAsia="MS Mincho" w:hAnsi="Arial" w:cs="Arial"/>
          <w:b/>
          <w:sz w:val="22"/>
        </w:rPr>
        <w:t>5</w:t>
      </w:r>
    </w:p>
    <w:p w14:paraId="423B5675" w14:textId="77777777" w:rsidR="000C3B22" w:rsidRPr="000748D1" w:rsidRDefault="000C3B22" w:rsidP="00A96562">
      <w:pPr>
        <w:rPr>
          <w:rFonts w:ascii="Arial" w:eastAsia="MS Mincho" w:hAnsi="Arial" w:cs="Arial"/>
          <w:b/>
          <w:sz w:val="22"/>
        </w:rPr>
      </w:pPr>
    </w:p>
    <w:p w14:paraId="7970A8F5" w14:textId="77777777" w:rsidR="000C3B22" w:rsidRPr="008A63AD" w:rsidRDefault="000C3B2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Pr>
          <w:rFonts w:ascii="Arial" w:hAnsi="Arial" w:cs="Arial"/>
          <w:b/>
          <w:sz w:val="22"/>
          <w:szCs w:val="28"/>
        </w:rPr>
        <w:t>9.4.4</w:t>
      </w:r>
    </w:p>
    <w:p w14:paraId="720EB2C4" w14:textId="77777777" w:rsidR="000C3B22" w:rsidRPr="008A63AD" w:rsidRDefault="000C3B2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Pr="00770AF4">
        <w:rPr>
          <w:rFonts w:ascii="Arial" w:hAnsi="Arial" w:cs="Arial"/>
          <w:b/>
          <w:sz w:val="22"/>
          <w:szCs w:val="28"/>
        </w:rPr>
        <w:t>Discussion</w:t>
      </w:r>
      <w:r>
        <w:rPr>
          <w:rFonts w:ascii="Arial" w:hAnsi="Arial" w:cs="Arial"/>
          <w:b/>
          <w:sz w:val="22"/>
          <w:szCs w:val="28"/>
        </w:rPr>
        <w:t>s</w:t>
      </w:r>
      <w:r w:rsidRPr="00770AF4">
        <w:rPr>
          <w:rFonts w:ascii="Arial" w:hAnsi="Arial" w:cs="Arial"/>
          <w:b/>
          <w:sz w:val="22"/>
          <w:szCs w:val="28"/>
        </w:rPr>
        <w:t xml:space="preserve"> on </w:t>
      </w:r>
      <w:r>
        <w:rPr>
          <w:rFonts w:ascii="Arial" w:hAnsi="Arial" w:cs="Arial"/>
          <w:b/>
          <w:sz w:val="22"/>
          <w:szCs w:val="28"/>
        </w:rPr>
        <w:t>other aspects of A-IoT communication</w:t>
      </w:r>
    </w:p>
    <w:p w14:paraId="38ECFB78" w14:textId="77777777" w:rsidR="000C3B22" w:rsidRPr="008A63AD" w:rsidRDefault="000C3B2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76780494" w14:textId="77777777" w:rsidR="000C3B22" w:rsidRPr="008A63AD" w:rsidRDefault="000C3B2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7554A7BC" w14:textId="77777777" w:rsidR="000C3B22" w:rsidRPr="00065304" w:rsidRDefault="000C3B22" w:rsidP="00603DA6">
      <w:pPr>
        <w:pBdr>
          <w:bottom w:val="single" w:sz="4" w:space="1" w:color="auto"/>
        </w:pBdr>
        <w:rPr>
          <w:rFonts w:ascii="Arial" w:hAnsi="Arial" w:cs="Arial"/>
          <w:sz w:val="8"/>
          <w:szCs w:val="12"/>
        </w:rPr>
      </w:pPr>
    </w:p>
    <w:p w14:paraId="4BB3CECF" w14:textId="1EC91618" w:rsidR="000C3B22" w:rsidRPr="00566487" w:rsidRDefault="000C3B22" w:rsidP="006F65EB">
      <w:pPr>
        <w:pStyle w:val="Heading1"/>
        <w:spacing w:before="240"/>
      </w:pPr>
      <w:r>
        <w:t>1. Introduction</w:t>
      </w:r>
    </w:p>
    <w:p w14:paraId="4C11AA40" w14:textId="49507ECF" w:rsidR="000C3B22" w:rsidRPr="007E388C" w:rsidRDefault="007E388C" w:rsidP="00AB42B2">
      <w:pPr>
        <w:pStyle w:val="Header"/>
        <w:spacing w:after="120"/>
        <w:jc w:val="both"/>
        <w:rPr>
          <w:rFonts w:cs="Arial"/>
          <w:b w:val="0"/>
          <w:bCs/>
          <w:color w:val="000000" w:themeColor="text1"/>
        </w:rPr>
      </w:pPr>
      <w:r w:rsidRPr="007E388C">
        <w:rPr>
          <w:rFonts w:cs="Arial"/>
          <w:b w:val="0"/>
          <w:bCs/>
          <w:color w:val="000000" w:themeColor="text1"/>
        </w:rPr>
        <w:t>In RAN#106, a new WI on developing solutions for Ambient IoT in NR was approved in [1]. For the scope of this meeting agenda in RAN1, relevant WI objectives are captured in the following.</w:t>
      </w:r>
    </w:p>
    <w:tbl>
      <w:tblPr>
        <w:tblStyle w:val="TableGrid"/>
        <w:tblW w:w="0" w:type="auto"/>
        <w:tblLook w:val="04A0" w:firstRow="1" w:lastRow="0" w:firstColumn="1" w:lastColumn="0" w:noHBand="0" w:noVBand="1"/>
      </w:tblPr>
      <w:tblGrid>
        <w:gridCol w:w="9770"/>
      </w:tblGrid>
      <w:tr w:rsidR="007E388C" w14:paraId="0FFA7035" w14:textId="77777777" w:rsidTr="007E388C">
        <w:tc>
          <w:tcPr>
            <w:tcW w:w="9770" w:type="dxa"/>
          </w:tcPr>
          <w:p w14:paraId="07F8CCFB" w14:textId="77777777" w:rsidR="007E388C" w:rsidRPr="00DF2870" w:rsidRDefault="007E388C" w:rsidP="007E388C">
            <w:pPr>
              <w:ind w:right="-96"/>
              <w:jc w:val="both"/>
              <w:rPr>
                <w:rFonts w:eastAsia="SimSun"/>
                <w:sz w:val="20"/>
                <w:szCs w:val="20"/>
                <w:u w:val="single"/>
                <w:lang w:eastAsia="ja-JP"/>
              </w:rPr>
            </w:pPr>
            <w:bookmarkStart w:id="0" w:name="_Hlk180502956"/>
            <w:r w:rsidRPr="00DF2870">
              <w:rPr>
                <w:rFonts w:eastAsia="SimSun"/>
                <w:sz w:val="20"/>
                <w:szCs w:val="20"/>
                <w:u w:val="single"/>
                <w:lang w:eastAsia="ja-JP"/>
              </w:rPr>
              <w:t>General Scope</w:t>
            </w:r>
          </w:p>
          <w:p w14:paraId="6EDC61DE" w14:textId="77777777" w:rsidR="007E388C" w:rsidRPr="00DF2870" w:rsidRDefault="007E388C" w:rsidP="007E388C">
            <w:pPr>
              <w:ind w:right="-96"/>
              <w:jc w:val="both"/>
              <w:rPr>
                <w:rFonts w:eastAsia="SimSun"/>
                <w:sz w:val="20"/>
                <w:szCs w:val="20"/>
                <w:lang w:eastAsia="ja-JP"/>
              </w:rPr>
            </w:pPr>
            <w:r w:rsidRPr="00DF2870">
              <w:rPr>
                <w:rFonts w:eastAsia="SimSun"/>
                <w:sz w:val="20"/>
                <w:szCs w:val="20"/>
                <w:lang w:eastAsia="ja-JP"/>
              </w:rPr>
              <w:t>The definitions provided in TR 38.848, TR 38.769, and decisions, etc. made during the Rel-19 SI in RAN WGs are taken into this WI, and the following is the exclusive general scope:</w:t>
            </w:r>
          </w:p>
          <w:p w14:paraId="17A373B1" w14:textId="77777777" w:rsidR="007E388C" w:rsidRPr="00DF2870" w:rsidRDefault="007E388C" w:rsidP="007E388C">
            <w:pPr>
              <w:numPr>
                <w:ilvl w:val="0"/>
                <w:numId w:val="18"/>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The overall objective shall be to standardize the following Ambient IoT device:</w:t>
            </w:r>
          </w:p>
          <w:p w14:paraId="749A1275" w14:textId="77777777" w:rsidR="007E388C" w:rsidRPr="00DF2870" w:rsidRDefault="007E388C" w:rsidP="007E388C">
            <w:pPr>
              <w:ind w:left="720" w:right="-96"/>
              <w:jc w:val="both"/>
              <w:rPr>
                <w:rFonts w:eastAsia="SimSun"/>
                <w:sz w:val="20"/>
                <w:szCs w:val="20"/>
                <w:lang w:eastAsia="ja-JP"/>
              </w:rPr>
            </w:pPr>
            <w:r w:rsidRPr="00DF2870">
              <w:rPr>
                <w:rFonts w:eastAsia="SimSun"/>
                <w:sz w:val="20"/>
                <w:szCs w:val="20"/>
                <w:lang w:eastAsia="ja-JP"/>
              </w:rPr>
              <w:t xml:space="preserve">Device 1: ~1 </w:t>
            </w:r>
            <w:r w:rsidRPr="00DF2870">
              <w:rPr>
                <w:rFonts w:eastAsia="SimSun"/>
                <w:i/>
                <w:iCs/>
                <w:sz w:val="20"/>
                <w:szCs w:val="20"/>
                <w:lang w:eastAsia="ja-JP"/>
              </w:rPr>
              <w:t>µ</w:t>
            </w:r>
            <w:r w:rsidRPr="00DF2870">
              <w:rPr>
                <w:rFonts w:eastAsia="SimSun"/>
                <w:sz w:val="20"/>
                <w:szCs w:val="20"/>
                <w:lang w:eastAsia="ja-JP"/>
              </w:rPr>
              <w:t>W peak power consumption, has energy storage, RF envelope detector receiver, initial sampling frequency offset (SFO) up to 10</w:t>
            </w:r>
            <w:r w:rsidRPr="00DF2870">
              <w:rPr>
                <w:rFonts w:eastAsia="SimSun"/>
                <w:i/>
                <w:iCs/>
                <w:sz w:val="20"/>
                <w:szCs w:val="20"/>
                <w:vertAlign w:val="superscript"/>
                <w:lang w:eastAsia="ja-JP"/>
              </w:rPr>
              <w:t>X</w:t>
            </w:r>
            <w:r w:rsidRPr="00DF2870">
              <w:rPr>
                <w:rFonts w:eastAsia="SimSun"/>
                <w:sz w:val="20"/>
                <w:szCs w:val="20"/>
                <w:lang w:eastAsia="ja-JP"/>
              </w:rPr>
              <w:t xml:space="preserve"> ppm, neither R2D nor D2R amplification in the device. The device’s D2R transmission is backscattered on a carrier wave provided externally.</w:t>
            </w:r>
          </w:p>
          <w:p w14:paraId="55C30571" w14:textId="77777777" w:rsidR="007E388C" w:rsidRPr="00DF2870" w:rsidRDefault="007E388C" w:rsidP="007E388C">
            <w:pPr>
              <w:numPr>
                <w:ilvl w:val="0"/>
                <w:numId w:val="18"/>
              </w:numPr>
              <w:overflowPunct w:val="0"/>
              <w:autoSpaceDE w:val="0"/>
              <w:autoSpaceDN w:val="0"/>
              <w:adjustRightInd w:val="0"/>
              <w:textAlignment w:val="baseline"/>
              <w:rPr>
                <w:sz w:val="20"/>
                <w:szCs w:val="20"/>
              </w:rPr>
            </w:pPr>
            <w:bookmarkStart w:id="1" w:name="_Hlk160560296"/>
            <w:r w:rsidRPr="00DF2870">
              <w:rPr>
                <w:sz w:val="20"/>
                <w:szCs w:val="20"/>
              </w:rPr>
              <w:t xml:space="preserve">Deployment scenario 1 with Topology 1, according to D1T1-B. </w:t>
            </w:r>
          </w:p>
          <w:bookmarkEnd w:id="1"/>
          <w:p w14:paraId="35B4B278" w14:textId="77777777" w:rsidR="007E388C" w:rsidRPr="00DF2870" w:rsidRDefault="007E388C" w:rsidP="007E388C">
            <w:pPr>
              <w:numPr>
                <w:ilvl w:val="0"/>
                <w:numId w:val="18"/>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 xml:space="preserve">FR1 licensed spectrum in FDD, with R2D in DL spectrum and D2R </w:t>
            </w:r>
            <w:r w:rsidRPr="00DF2870">
              <w:rPr>
                <w:sz w:val="20"/>
                <w:szCs w:val="20"/>
                <w:lang w:eastAsia="ja-JP"/>
              </w:rPr>
              <w:t>and CW</w:t>
            </w:r>
            <w:r w:rsidRPr="00DF2870">
              <w:rPr>
                <w:rFonts w:eastAsia="SimSun"/>
                <w:sz w:val="20"/>
                <w:szCs w:val="20"/>
                <w:lang w:eastAsia="ja-JP"/>
              </w:rPr>
              <w:t xml:space="preserve"> in UL spectrum.</w:t>
            </w:r>
          </w:p>
          <w:p w14:paraId="702F6714" w14:textId="77777777" w:rsidR="007E388C" w:rsidRPr="00DF2870" w:rsidRDefault="007E388C" w:rsidP="007E388C">
            <w:pPr>
              <w:numPr>
                <w:ilvl w:val="0"/>
                <w:numId w:val="18"/>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Spectrum deployment in-band to NR and standalone, with A-IoT BS located indoor.</w:t>
            </w:r>
          </w:p>
          <w:p w14:paraId="65926106" w14:textId="77777777" w:rsidR="007E388C" w:rsidRPr="00DF2870" w:rsidRDefault="007E388C" w:rsidP="007E388C">
            <w:pPr>
              <w:numPr>
                <w:ilvl w:val="0"/>
                <w:numId w:val="18"/>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Traffic types DO-DTT, DT, for rUC1 (indoor inventory) and rUC4 (indoor command).</w:t>
            </w:r>
            <w:r w:rsidRPr="00DF2870">
              <w:rPr>
                <w:rFonts w:eastAsia="SimSun"/>
                <w:sz w:val="20"/>
                <w:szCs w:val="20"/>
              </w:rPr>
              <w:t xml:space="preserve"> </w:t>
            </w:r>
          </w:p>
          <w:p w14:paraId="3BA11FA3" w14:textId="77777777" w:rsidR="007E388C" w:rsidRPr="00DF2870" w:rsidRDefault="007E388C" w:rsidP="007E388C">
            <w:pPr>
              <w:numPr>
                <w:ilvl w:val="0"/>
                <w:numId w:val="18"/>
              </w:numPr>
              <w:overflowPunct w:val="0"/>
              <w:autoSpaceDE w:val="0"/>
              <w:autoSpaceDN w:val="0"/>
              <w:adjustRightInd w:val="0"/>
              <w:ind w:right="-96"/>
              <w:jc w:val="both"/>
              <w:textAlignment w:val="baseline"/>
              <w:rPr>
                <w:sz w:val="20"/>
                <w:szCs w:val="20"/>
              </w:rPr>
            </w:pPr>
            <w:r w:rsidRPr="00DF2870">
              <w:rPr>
                <w:rFonts w:eastAsia="SimSun"/>
                <w:sz w:val="20"/>
                <w:szCs w:val="20"/>
                <w:lang w:eastAsia="ja-JP"/>
              </w:rPr>
              <w:t>Carrier wave transmission for waveform 1 only, without hopping, per the following cases in TR 38.769:</w:t>
            </w:r>
          </w:p>
          <w:p w14:paraId="2F477EBE" w14:textId="77777777" w:rsidR="007E388C" w:rsidRPr="00DF5121" w:rsidRDefault="007E388C" w:rsidP="00DF5121">
            <w:pPr>
              <w:numPr>
                <w:ilvl w:val="1"/>
                <w:numId w:val="19"/>
              </w:numPr>
              <w:overflowPunct w:val="0"/>
              <w:autoSpaceDE w:val="0"/>
              <w:autoSpaceDN w:val="0"/>
              <w:adjustRightInd w:val="0"/>
              <w:ind w:right="-96"/>
              <w:jc w:val="both"/>
              <w:textAlignment w:val="baseline"/>
              <w:rPr>
                <w:sz w:val="20"/>
                <w:szCs w:val="20"/>
              </w:rPr>
            </w:pPr>
            <w:r w:rsidRPr="00DF5121">
              <w:rPr>
                <w:rFonts w:eastAsia="SimSun"/>
                <w:sz w:val="20"/>
                <w:szCs w:val="20"/>
                <w:lang w:eastAsia="ja-JP"/>
              </w:rPr>
              <w:t>Case 1-4 for D1T1-B</w:t>
            </w:r>
          </w:p>
          <w:p w14:paraId="64D60049" w14:textId="77777777" w:rsidR="007E388C" w:rsidRPr="00DF2870" w:rsidRDefault="007E388C" w:rsidP="007E388C">
            <w:pPr>
              <w:pStyle w:val="B2"/>
              <w:numPr>
                <w:ilvl w:val="0"/>
                <w:numId w:val="18"/>
              </w:numPr>
              <w:overflowPunct w:val="0"/>
              <w:autoSpaceDE w:val="0"/>
              <w:autoSpaceDN w:val="0"/>
              <w:adjustRightInd w:val="0"/>
              <w:spacing w:after="0"/>
              <w:textAlignment w:val="baseline"/>
            </w:pPr>
            <w:r w:rsidRPr="00DF2870">
              <w:rPr>
                <w:rFonts w:eastAsia="SimSun"/>
                <w:lang w:val="en-US" w:eastAsia="ja-JP"/>
              </w:rPr>
              <w:t>Proximity determination via Solution 1 in TR 38.769 only.</w:t>
            </w:r>
          </w:p>
          <w:p w14:paraId="00D5D261" w14:textId="77777777" w:rsidR="007E388C" w:rsidRPr="00DF2870" w:rsidRDefault="007E388C" w:rsidP="007E388C">
            <w:pPr>
              <w:numPr>
                <w:ilvl w:val="0"/>
                <w:numId w:val="18"/>
              </w:numPr>
              <w:overflowPunct w:val="0"/>
              <w:autoSpaceDE w:val="0"/>
              <w:autoSpaceDN w:val="0"/>
              <w:adjustRightInd w:val="0"/>
              <w:textAlignment w:val="baseline"/>
              <w:rPr>
                <w:sz w:val="20"/>
                <w:szCs w:val="20"/>
              </w:rPr>
            </w:pPr>
            <w:r w:rsidRPr="00DF2870">
              <w:rPr>
                <w:sz w:val="20"/>
                <w:szCs w:val="20"/>
              </w:rPr>
              <w:t>Device (un)availability via Direction 1 in TR 38.769 only.</w:t>
            </w:r>
          </w:p>
          <w:bookmarkEnd w:id="0"/>
          <w:p w14:paraId="32289D69" w14:textId="77777777" w:rsidR="007E388C" w:rsidRPr="00DF2870" w:rsidRDefault="007E388C" w:rsidP="007E388C">
            <w:pPr>
              <w:spacing w:before="120"/>
              <w:ind w:right="-96"/>
              <w:jc w:val="both"/>
              <w:rPr>
                <w:rFonts w:eastAsia="SimSun"/>
                <w:sz w:val="20"/>
                <w:szCs w:val="20"/>
                <w:lang w:eastAsia="ja-JP"/>
              </w:rPr>
            </w:pPr>
            <w:r w:rsidRPr="00DF2870">
              <w:rPr>
                <w:rFonts w:eastAsia="SimSun"/>
                <w:sz w:val="20"/>
                <w:szCs w:val="20"/>
                <w:lang w:eastAsia="ja-JP"/>
              </w:rPr>
              <w:t xml:space="preserve">WGs begin their discussions from the decisions already made in TR 38.769, with the following refinements for the scope: </w:t>
            </w:r>
          </w:p>
          <w:p w14:paraId="33BCC870" w14:textId="77777777" w:rsidR="007E388C" w:rsidRPr="00DF2870" w:rsidRDefault="007E388C" w:rsidP="007E388C">
            <w:pPr>
              <w:spacing w:before="120"/>
              <w:ind w:right="-96"/>
              <w:jc w:val="both"/>
              <w:rPr>
                <w:rFonts w:eastAsia="SimSun"/>
                <w:sz w:val="20"/>
                <w:szCs w:val="20"/>
                <w:lang w:eastAsia="ja-JP"/>
              </w:rPr>
            </w:pPr>
            <w:r w:rsidRPr="00DF2870">
              <w:rPr>
                <w:rFonts w:eastAsia="SimSun"/>
                <w:sz w:val="20"/>
                <w:szCs w:val="20"/>
                <w:lang w:eastAsia="ja-JP"/>
              </w:rPr>
              <w:t>The following objectives are set, within the General Scope:</w:t>
            </w:r>
          </w:p>
          <w:p w14:paraId="6C625158" w14:textId="77777777" w:rsidR="007E388C" w:rsidRPr="00DF2870" w:rsidRDefault="007E388C" w:rsidP="007E388C">
            <w:pPr>
              <w:numPr>
                <w:ilvl w:val="0"/>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RAN1 scope:</w:t>
            </w:r>
          </w:p>
          <w:p w14:paraId="12D782F3"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PRDCH and PDRCH, which are the only physical channels in R2D and D2R, respectively.</w:t>
            </w:r>
          </w:p>
          <w:p w14:paraId="70C75FFE"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R2D and D2R signal(s)</w:t>
            </w:r>
          </w:p>
          <w:p w14:paraId="2BBA8A90"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Multiplexing/multiple access in R2D is by only TDMA, and in D2R is by only TDMA and FDMA.</w:t>
            </w:r>
          </w:p>
          <w:p w14:paraId="2E627062" w14:textId="77777777" w:rsidR="007E388C" w:rsidRPr="00DF2870" w:rsidRDefault="007E388C" w:rsidP="007E388C">
            <w:pPr>
              <w:numPr>
                <w:ilvl w:val="1"/>
                <w:numId w:val="19"/>
              </w:numPr>
              <w:overflowPunct w:val="0"/>
              <w:autoSpaceDE w:val="0"/>
              <w:autoSpaceDN w:val="0"/>
              <w:adjustRightInd w:val="0"/>
              <w:ind w:right="-96"/>
              <w:textAlignment w:val="baseline"/>
              <w:rPr>
                <w:rFonts w:eastAsia="SimSun"/>
                <w:sz w:val="20"/>
                <w:szCs w:val="20"/>
                <w:lang w:eastAsia="ja-JP"/>
              </w:rPr>
            </w:pPr>
            <w:r w:rsidRPr="00DF2870">
              <w:rPr>
                <w:rFonts w:eastAsia="SimSun"/>
                <w:sz w:val="20"/>
                <w:szCs w:val="20"/>
                <w:lang w:eastAsia="ja-JP"/>
              </w:rPr>
              <w:t>R2D supports only OOK-4 modulation, one solution for CP handling. D2R backscattering supports only OOK and BPSK modulations.</w:t>
            </w:r>
          </w:p>
          <w:p w14:paraId="117E30AD"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R2D transmission supports only the Manchester line code in TR 38.769</w:t>
            </w:r>
          </w:p>
          <w:p w14:paraId="311E24DB"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D2R transmission supports:</w:t>
            </w:r>
          </w:p>
          <w:p w14:paraId="6C78AE63" w14:textId="77777777" w:rsidR="007E388C" w:rsidRPr="00DF2870" w:rsidRDefault="007E388C" w:rsidP="007E388C">
            <w:pPr>
              <w:numPr>
                <w:ilvl w:val="2"/>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Either the Manchester line code in TR 38.769 or no line code (one to be down-selected); and</w:t>
            </w:r>
          </w:p>
          <w:p w14:paraId="6CC6FB15" w14:textId="77777777" w:rsidR="007E388C" w:rsidRPr="00DF2870" w:rsidRDefault="007E388C" w:rsidP="007E388C">
            <w:pPr>
              <w:numPr>
                <w:ilvl w:val="2"/>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A corresponding small frequency shift method according to the options in TR 38.769.</w:t>
            </w:r>
          </w:p>
          <w:p w14:paraId="289B3CDB"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R2D does not support FEC. D2R supports only convolutional code with generator polynomials as per TS 36.212 (unless RAN1 decides to use other generator polynomials by RAN1#120bis).</w:t>
            </w:r>
          </w:p>
          <w:p w14:paraId="667A6A82" w14:textId="77777777"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8B26C89" w14:textId="4DDB3793" w:rsidR="007E388C" w:rsidRPr="00DF2870" w:rsidRDefault="007E388C" w:rsidP="007E388C">
            <w:pPr>
              <w:numPr>
                <w:ilvl w:val="1"/>
                <w:numId w:val="19"/>
              </w:numPr>
              <w:overflowPunct w:val="0"/>
              <w:autoSpaceDE w:val="0"/>
              <w:autoSpaceDN w:val="0"/>
              <w:adjustRightInd w:val="0"/>
              <w:ind w:right="-96"/>
              <w:jc w:val="both"/>
              <w:textAlignment w:val="baseline"/>
              <w:rPr>
                <w:rFonts w:eastAsia="SimSun"/>
                <w:sz w:val="20"/>
                <w:szCs w:val="20"/>
                <w:lang w:eastAsia="ja-JP"/>
              </w:rPr>
            </w:pPr>
            <w:r w:rsidRPr="00DF2870">
              <w:rPr>
                <w:rFonts w:eastAsia="SimSun"/>
                <w:sz w:val="20"/>
                <w:szCs w:val="20"/>
                <w:lang w:eastAsia="ja-JP"/>
              </w:rPr>
              <w:t>D2R supports physical layer repetition transmission. R2D does not support physical-layer repetition transmission.</w:t>
            </w:r>
          </w:p>
        </w:tc>
      </w:tr>
    </w:tbl>
    <w:p w14:paraId="617C6E0A" w14:textId="37825524" w:rsidR="007E388C" w:rsidRPr="00E123CE" w:rsidRDefault="007E388C" w:rsidP="00E123CE">
      <w:pPr>
        <w:pStyle w:val="Header"/>
        <w:spacing w:before="120" w:after="120"/>
        <w:jc w:val="both"/>
        <w:rPr>
          <w:rFonts w:cs="Arial"/>
          <w:b w:val="0"/>
          <w:bCs/>
          <w:color w:val="000000" w:themeColor="text1"/>
        </w:rPr>
      </w:pPr>
      <w:r w:rsidRPr="00E123CE">
        <w:rPr>
          <w:rFonts w:cs="Arial"/>
          <w:b w:val="0"/>
          <w:bCs/>
          <w:color w:val="000000" w:themeColor="text1"/>
        </w:rPr>
        <w:t xml:space="preserve">In this contribution, discussions, observations and proposals are provided for aspects related to multiplexing/multiple access, </w:t>
      </w:r>
      <w:r w:rsidR="00E123CE" w:rsidRPr="00E123CE">
        <w:rPr>
          <w:rFonts w:cs="Arial"/>
          <w:b w:val="0"/>
          <w:bCs/>
          <w:color w:val="000000" w:themeColor="text1"/>
        </w:rPr>
        <w:t xml:space="preserve">L1 control and </w:t>
      </w:r>
      <w:r w:rsidRPr="00E123CE">
        <w:rPr>
          <w:rFonts w:cs="Arial"/>
          <w:b w:val="0"/>
          <w:bCs/>
          <w:color w:val="000000" w:themeColor="text1"/>
        </w:rPr>
        <w:t>scheduling information</w:t>
      </w:r>
      <w:r w:rsidR="00E123CE" w:rsidRPr="00E123CE">
        <w:rPr>
          <w:rFonts w:cs="Arial"/>
          <w:b w:val="0"/>
          <w:bCs/>
          <w:color w:val="000000" w:themeColor="text1"/>
        </w:rPr>
        <w:t>, timing relationships and L1 procedures. In particular, this contribution focuses on the following technical areas/topics.</w:t>
      </w:r>
    </w:p>
    <w:p w14:paraId="5CBD24ED" w14:textId="77777777" w:rsidR="000C3B22" w:rsidRPr="00C04EED" w:rsidRDefault="000C3B22">
      <w:pPr>
        <w:pStyle w:val="BodyText"/>
        <w:numPr>
          <w:ilvl w:val="0"/>
          <w:numId w:val="7"/>
        </w:numPr>
        <w:spacing w:after="60"/>
        <w:rPr>
          <w:rFonts w:ascii="Arial" w:eastAsia="SimSun" w:hAnsi="Arial" w:cs="Arial"/>
          <w:color w:val="000000" w:themeColor="text1"/>
          <w:lang w:eastAsia="zh-CN"/>
        </w:rPr>
      </w:pPr>
      <w:r w:rsidRPr="00C04EED">
        <w:rPr>
          <w:rFonts w:ascii="Arial" w:eastAsia="SimSun" w:hAnsi="Arial" w:cs="Arial"/>
          <w:color w:val="000000" w:themeColor="text1"/>
          <w:lang w:eastAsia="zh-CN"/>
        </w:rPr>
        <w:t>TDMA and FDMA of D2R transmissions</w:t>
      </w:r>
    </w:p>
    <w:p w14:paraId="5F3E8378" w14:textId="77777777" w:rsidR="000C3B22" w:rsidRPr="00C04EED" w:rsidRDefault="000C3B22">
      <w:pPr>
        <w:pStyle w:val="BodyText"/>
        <w:numPr>
          <w:ilvl w:val="0"/>
          <w:numId w:val="7"/>
        </w:numPr>
        <w:spacing w:after="60"/>
        <w:rPr>
          <w:rFonts w:ascii="Arial" w:eastAsia="SimSun" w:hAnsi="Arial" w:cs="Arial"/>
          <w:color w:val="000000" w:themeColor="text1"/>
          <w:lang w:eastAsia="zh-CN"/>
        </w:rPr>
      </w:pPr>
      <w:r w:rsidRPr="00C04EED">
        <w:rPr>
          <w:rFonts w:ascii="Arial" w:eastAsia="SimSun" w:hAnsi="Arial" w:cs="Arial"/>
          <w:color w:val="000000" w:themeColor="text1"/>
          <w:lang w:eastAsia="zh-CN"/>
        </w:rPr>
        <w:t>Resource allocation and scheduling information</w:t>
      </w:r>
    </w:p>
    <w:p w14:paraId="3666FCBA" w14:textId="77777777" w:rsidR="000C3B22" w:rsidRPr="00C04EED" w:rsidRDefault="000C3B22" w:rsidP="001D13F0">
      <w:pPr>
        <w:pStyle w:val="BodyText"/>
        <w:numPr>
          <w:ilvl w:val="0"/>
          <w:numId w:val="7"/>
        </w:numPr>
        <w:spacing w:after="60"/>
        <w:rPr>
          <w:rFonts w:ascii="Arial" w:eastAsia="SimSun" w:hAnsi="Arial" w:cs="Arial"/>
          <w:color w:val="000000" w:themeColor="text1"/>
          <w:lang w:eastAsia="zh-CN"/>
        </w:rPr>
      </w:pPr>
      <w:r w:rsidRPr="00C04EED">
        <w:rPr>
          <w:rFonts w:ascii="Arial" w:eastAsia="SimSun" w:hAnsi="Arial" w:cs="Arial"/>
          <w:color w:val="000000" w:themeColor="text1"/>
          <w:lang w:eastAsia="zh-CN"/>
        </w:rPr>
        <w:t>Device (un)availability: direction 1</w:t>
      </w:r>
    </w:p>
    <w:p w14:paraId="27FA44D0" w14:textId="77777777" w:rsidR="000C3B22" w:rsidRPr="00C04EED" w:rsidRDefault="000C3B22" w:rsidP="001D13F0">
      <w:pPr>
        <w:pStyle w:val="BodyText"/>
        <w:numPr>
          <w:ilvl w:val="0"/>
          <w:numId w:val="7"/>
        </w:numPr>
        <w:spacing w:after="60"/>
        <w:rPr>
          <w:rFonts w:ascii="Arial" w:eastAsia="SimSun" w:hAnsi="Arial" w:cs="Arial"/>
          <w:color w:val="000000" w:themeColor="text1"/>
          <w:lang w:eastAsia="zh-CN"/>
        </w:rPr>
      </w:pPr>
      <w:r w:rsidRPr="00C04EED">
        <w:rPr>
          <w:rFonts w:ascii="Arial" w:eastAsia="SimSun" w:hAnsi="Arial" w:cs="Arial"/>
          <w:color w:val="000000" w:themeColor="text1"/>
          <w:lang w:eastAsia="zh-CN"/>
        </w:rPr>
        <w:t>Proximity determination: solution 1</w:t>
      </w:r>
    </w:p>
    <w:p w14:paraId="472E9FDA" w14:textId="08402678" w:rsidR="000C3B22" w:rsidRDefault="000C3B22">
      <w:pPr>
        <w:pStyle w:val="Heading1"/>
        <w:numPr>
          <w:ilvl w:val="0"/>
          <w:numId w:val="12"/>
        </w:numPr>
        <w:spacing w:before="240"/>
      </w:pPr>
      <w:r>
        <w:lastRenderedPageBreak/>
        <w:t>TDMA and FDMA of D2R transmissions</w:t>
      </w:r>
    </w:p>
    <w:p w14:paraId="62B74230" w14:textId="6AB7A582" w:rsidR="000C3B22" w:rsidRDefault="00CC542A" w:rsidP="00CC542A">
      <w:pPr>
        <w:pStyle w:val="Heading2"/>
      </w:pPr>
      <w:r>
        <w:t>2.1 TDMA of D2R transmissions</w:t>
      </w:r>
    </w:p>
    <w:p w14:paraId="1C8D0C8B" w14:textId="0C02FAC6" w:rsidR="00F31147" w:rsidRPr="00F31147" w:rsidRDefault="00F31147" w:rsidP="00F31147">
      <w:pPr>
        <w:pStyle w:val="BodyText"/>
        <w:rPr>
          <w:rFonts w:ascii="Arial" w:hAnsi="Arial" w:cs="Arial"/>
          <w:lang w:eastAsia="zh-CN"/>
        </w:rPr>
      </w:pPr>
      <w:r w:rsidRPr="00F31147">
        <w:rPr>
          <w:rFonts w:ascii="Arial" w:hAnsi="Arial" w:cs="Arial"/>
          <w:lang w:eastAsia="zh-CN"/>
        </w:rPr>
        <w:t xml:space="preserve">Relating to </w:t>
      </w:r>
      <w:r>
        <w:rPr>
          <w:rFonts w:ascii="Arial" w:hAnsi="Arial" w:cs="Arial"/>
          <w:lang w:eastAsia="zh-CN"/>
        </w:rPr>
        <w:t xml:space="preserve">the timing aspects of </w:t>
      </w:r>
      <w:r w:rsidRPr="00F31147">
        <w:rPr>
          <w:rFonts w:ascii="Arial" w:hAnsi="Arial" w:cs="Arial"/>
          <w:lang w:eastAsia="zh-CN"/>
        </w:rPr>
        <w:t>D2R transmission</w:t>
      </w:r>
      <w:r>
        <w:rPr>
          <w:rFonts w:ascii="Arial" w:hAnsi="Arial" w:cs="Arial"/>
          <w:lang w:eastAsia="zh-CN"/>
        </w:rPr>
        <w:t xml:space="preserve"> from a device after receiving a R2D transmission (e.g., paging message), the following RAN1 agreements are</w:t>
      </w:r>
      <w:r w:rsidR="00702FCB">
        <w:rPr>
          <w:rFonts w:ascii="Arial" w:hAnsi="Arial" w:cs="Arial"/>
          <w:lang w:eastAsia="zh-CN"/>
        </w:rPr>
        <w:t xml:space="preserve"> reached</w:t>
      </w:r>
      <w:r>
        <w:rPr>
          <w:rFonts w:ascii="Arial" w:hAnsi="Arial" w:cs="Arial"/>
          <w:lang w:eastAsia="zh-CN"/>
        </w:rPr>
        <w:t xml:space="preserve"> during the study phase of A-IoT.</w:t>
      </w:r>
    </w:p>
    <w:tbl>
      <w:tblPr>
        <w:tblStyle w:val="TableGrid"/>
        <w:tblW w:w="0" w:type="auto"/>
        <w:tblLook w:val="04A0" w:firstRow="1" w:lastRow="0" w:firstColumn="1" w:lastColumn="0" w:noHBand="0" w:noVBand="1"/>
      </w:tblPr>
      <w:tblGrid>
        <w:gridCol w:w="9770"/>
      </w:tblGrid>
      <w:tr w:rsidR="00F31147" w14:paraId="606B9F62" w14:textId="77777777" w:rsidTr="00F31147">
        <w:tc>
          <w:tcPr>
            <w:tcW w:w="9770" w:type="dxa"/>
          </w:tcPr>
          <w:p w14:paraId="755CEB8F" w14:textId="77777777" w:rsidR="00F31147" w:rsidRPr="00F31147" w:rsidRDefault="00F31147" w:rsidP="00F31147">
            <w:pPr>
              <w:adjustRightInd w:val="0"/>
              <w:snapToGrid w:val="0"/>
              <w:spacing w:before="120"/>
              <w:rPr>
                <w:sz w:val="20"/>
                <w:szCs w:val="20"/>
              </w:rPr>
            </w:pPr>
            <w:r w:rsidRPr="00F31147">
              <w:rPr>
                <w:b/>
                <w:bCs/>
                <w:sz w:val="20"/>
                <w:szCs w:val="20"/>
                <w:highlight w:val="green"/>
              </w:rPr>
              <w:t>Agreement</w:t>
            </w:r>
            <w:r w:rsidRPr="00F31147">
              <w:rPr>
                <w:sz w:val="20"/>
                <w:szCs w:val="20"/>
              </w:rPr>
              <w:t xml:space="preserve"> (RAN1#116)</w:t>
            </w:r>
          </w:p>
          <w:p w14:paraId="08C5B2C8" w14:textId="77777777" w:rsidR="00F31147" w:rsidRPr="00F31147" w:rsidRDefault="00F31147" w:rsidP="00F31147">
            <w:pPr>
              <w:adjustRightInd w:val="0"/>
              <w:snapToGrid w:val="0"/>
              <w:rPr>
                <w:sz w:val="20"/>
                <w:szCs w:val="20"/>
              </w:rPr>
            </w:pPr>
            <w:r w:rsidRPr="00F31147">
              <w:rPr>
                <w:sz w:val="20"/>
                <w:szCs w:val="20"/>
              </w:rPr>
              <w:t xml:space="preserve">For further discussion, the following terminologies are used for A-IoT for studying </w:t>
            </w:r>
            <w:r w:rsidRPr="00F31147">
              <w:rPr>
                <w:bCs/>
                <w:sz w:val="20"/>
                <w:szCs w:val="20"/>
              </w:rPr>
              <w:t>processing time aspects</w:t>
            </w:r>
            <w:r w:rsidRPr="00F31147">
              <w:rPr>
                <w:sz w:val="20"/>
                <w:szCs w:val="20"/>
              </w:rPr>
              <w:t>:</w:t>
            </w:r>
          </w:p>
          <w:p w14:paraId="23685071" w14:textId="77777777" w:rsidR="00F31147" w:rsidRPr="00702FCB" w:rsidRDefault="00F31147" w:rsidP="00F31147">
            <w:pPr>
              <w:numPr>
                <w:ilvl w:val="0"/>
                <w:numId w:val="27"/>
              </w:numPr>
              <w:rPr>
                <w:sz w:val="20"/>
                <w:szCs w:val="20"/>
                <w:u w:val="single"/>
              </w:rPr>
            </w:pPr>
            <w:r w:rsidRPr="00702FCB">
              <w:rPr>
                <w:bCs/>
                <w:sz w:val="20"/>
                <w:szCs w:val="20"/>
                <w:u w:val="single"/>
              </w:rPr>
              <w:t>T</w:t>
            </w:r>
            <w:r w:rsidRPr="00702FCB">
              <w:rPr>
                <w:bCs/>
                <w:sz w:val="20"/>
                <w:szCs w:val="20"/>
                <w:u w:val="single"/>
                <w:vertAlign w:val="subscript"/>
              </w:rPr>
              <w:t>R2D_min</w:t>
            </w:r>
            <w:r w:rsidRPr="00702FCB">
              <w:rPr>
                <w:bCs/>
                <w:sz w:val="20"/>
                <w:szCs w:val="20"/>
                <w:u w:val="single"/>
              </w:rPr>
              <w:t>: Minimum Time between a R2D transmission and the corresponding D2R transmission following it.</w:t>
            </w:r>
          </w:p>
          <w:p w14:paraId="73E2B1D9" w14:textId="77777777" w:rsidR="00F31147" w:rsidRPr="00F31147" w:rsidRDefault="00F31147" w:rsidP="00F31147">
            <w:pPr>
              <w:numPr>
                <w:ilvl w:val="0"/>
                <w:numId w:val="27"/>
              </w:numPr>
              <w:rPr>
                <w:sz w:val="20"/>
                <w:szCs w:val="20"/>
              </w:rPr>
            </w:pPr>
            <w:r w:rsidRPr="00F31147">
              <w:rPr>
                <w:bCs/>
                <w:sz w:val="20"/>
                <w:szCs w:val="20"/>
              </w:rPr>
              <w:t>T</w:t>
            </w:r>
            <w:r w:rsidRPr="00F31147">
              <w:rPr>
                <w:bCs/>
                <w:sz w:val="20"/>
                <w:szCs w:val="20"/>
                <w:vertAlign w:val="subscript"/>
              </w:rPr>
              <w:t>D2R_min</w:t>
            </w:r>
            <w:r w:rsidRPr="00F31147">
              <w:rPr>
                <w:rFonts w:eastAsia="DengXian"/>
                <w:bCs/>
                <w:sz w:val="20"/>
                <w:szCs w:val="20"/>
              </w:rPr>
              <w:t xml:space="preserve">: </w:t>
            </w:r>
            <w:r w:rsidRPr="00F31147">
              <w:rPr>
                <w:bCs/>
                <w:sz w:val="20"/>
                <w:szCs w:val="20"/>
              </w:rPr>
              <w:t>Minimum Time between a D2R transmission and the corresponding R2D transmission following it.</w:t>
            </w:r>
          </w:p>
          <w:p w14:paraId="5ACDD7E1" w14:textId="77777777" w:rsidR="00F31147" w:rsidRPr="00F31147" w:rsidRDefault="00F31147" w:rsidP="00F31147">
            <w:pPr>
              <w:numPr>
                <w:ilvl w:val="0"/>
                <w:numId w:val="27"/>
              </w:numPr>
              <w:rPr>
                <w:bCs/>
                <w:sz w:val="20"/>
                <w:szCs w:val="20"/>
              </w:rPr>
            </w:pPr>
            <w:r w:rsidRPr="00F31147">
              <w:rPr>
                <w:bCs/>
                <w:sz w:val="20"/>
                <w:szCs w:val="20"/>
              </w:rPr>
              <w:t>T</w:t>
            </w:r>
            <w:r w:rsidRPr="00F31147">
              <w:rPr>
                <w:bCs/>
                <w:sz w:val="20"/>
                <w:szCs w:val="20"/>
                <w:vertAlign w:val="subscript"/>
              </w:rPr>
              <w:t>R2D_R2D_min</w:t>
            </w:r>
            <w:r w:rsidRPr="00F31147">
              <w:rPr>
                <w:bCs/>
                <w:sz w:val="20"/>
                <w:szCs w:val="20"/>
              </w:rPr>
              <w:t xml:space="preserve">: Minimum Time between two different consecutive R2D transmissions to the same A-IoT device. </w:t>
            </w:r>
          </w:p>
          <w:p w14:paraId="25DFAAEE" w14:textId="77777777" w:rsidR="00F31147" w:rsidRPr="00F31147" w:rsidRDefault="00F31147" w:rsidP="00F31147">
            <w:pPr>
              <w:numPr>
                <w:ilvl w:val="0"/>
                <w:numId w:val="27"/>
              </w:numPr>
              <w:rPr>
                <w:bCs/>
                <w:sz w:val="20"/>
                <w:szCs w:val="20"/>
              </w:rPr>
            </w:pPr>
            <w:r w:rsidRPr="00F31147">
              <w:rPr>
                <w:bCs/>
                <w:sz w:val="20"/>
                <w:szCs w:val="20"/>
              </w:rPr>
              <w:t>T</w:t>
            </w:r>
            <w:r w:rsidRPr="00F31147">
              <w:rPr>
                <w:bCs/>
                <w:sz w:val="20"/>
                <w:szCs w:val="20"/>
                <w:vertAlign w:val="subscript"/>
              </w:rPr>
              <w:t>D2R_D2R_min</w:t>
            </w:r>
            <w:r w:rsidRPr="00F31147">
              <w:rPr>
                <w:bCs/>
                <w:sz w:val="20"/>
                <w:szCs w:val="20"/>
              </w:rPr>
              <w:t>: Minimum Time between two different consecutive D2R transmissions from the same A-IoT device.</w:t>
            </w:r>
          </w:p>
          <w:p w14:paraId="10AD3E49" w14:textId="77777777" w:rsidR="00F31147" w:rsidRPr="00F31147" w:rsidRDefault="00F31147" w:rsidP="00F31147">
            <w:pPr>
              <w:numPr>
                <w:ilvl w:val="0"/>
                <w:numId w:val="27"/>
              </w:numPr>
              <w:rPr>
                <w:bCs/>
                <w:sz w:val="20"/>
                <w:szCs w:val="20"/>
              </w:rPr>
            </w:pPr>
            <w:r w:rsidRPr="00F31147">
              <w:rPr>
                <w:rFonts w:eastAsia="DengXian"/>
                <w:bCs/>
                <w:sz w:val="20"/>
                <w:szCs w:val="20"/>
              </w:rPr>
              <w:t xml:space="preserve">The study should consider </w:t>
            </w:r>
            <w:r w:rsidRPr="00F31147">
              <w:rPr>
                <w:sz w:val="20"/>
                <w:szCs w:val="20"/>
              </w:rPr>
              <w:t>at least following aspects</w:t>
            </w:r>
            <w:r w:rsidRPr="00F31147">
              <w:rPr>
                <w:rFonts w:eastAsia="DengXian"/>
                <w:bCs/>
                <w:sz w:val="20"/>
                <w:szCs w:val="20"/>
              </w:rPr>
              <w:t xml:space="preserve"> </w:t>
            </w:r>
          </w:p>
          <w:p w14:paraId="613B377B"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Implementation restrictions for the existing BS/UE</w:t>
            </w:r>
          </w:p>
          <w:p w14:paraId="37CC5608"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[Processing time is common or different for different A-IoT devices]</w:t>
            </w:r>
          </w:p>
          <w:p w14:paraId="350D3D69"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 xml:space="preserve">[Processing time for different traffic types/command types (e.g. DT or DO-DTT) and/or different use case (e.g., Inventory or Command)] </w:t>
            </w:r>
          </w:p>
          <w:p w14:paraId="57F9AA14" w14:textId="77777777" w:rsidR="00F31147" w:rsidRPr="00F31147" w:rsidRDefault="00F31147" w:rsidP="00F31147">
            <w:pPr>
              <w:numPr>
                <w:ilvl w:val="0"/>
                <w:numId w:val="27"/>
              </w:numPr>
              <w:rPr>
                <w:bCs/>
                <w:sz w:val="20"/>
                <w:szCs w:val="20"/>
              </w:rPr>
            </w:pPr>
            <w:r w:rsidRPr="00F31147">
              <w:rPr>
                <w:rFonts w:eastAsia="DengXian"/>
                <w:bCs/>
                <w:sz w:val="20"/>
                <w:szCs w:val="20"/>
              </w:rPr>
              <w:t>FFS other timing aspects</w:t>
            </w:r>
          </w:p>
          <w:p w14:paraId="1FFE9F4E" w14:textId="77777777" w:rsidR="00F31147" w:rsidRPr="00F31147" w:rsidRDefault="00F31147" w:rsidP="00F31147">
            <w:pPr>
              <w:adjustRightInd w:val="0"/>
              <w:snapToGrid w:val="0"/>
              <w:spacing w:before="120"/>
              <w:rPr>
                <w:bCs/>
                <w:sz w:val="20"/>
                <w:szCs w:val="20"/>
              </w:rPr>
            </w:pPr>
            <w:r w:rsidRPr="00F31147">
              <w:rPr>
                <w:b/>
                <w:sz w:val="20"/>
                <w:szCs w:val="20"/>
                <w:highlight w:val="green"/>
              </w:rPr>
              <w:t>Agreement</w:t>
            </w:r>
            <w:r w:rsidRPr="00F31147">
              <w:rPr>
                <w:rFonts w:eastAsia="DengXian"/>
                <w:bCs/>
                <w:sz w:val="20"/>
                <w:szCs w:val="20"/>
              </w:rPr>
              <w:t xml:space="preserve"> (RAN1#117)</w:t>
            </w:r>
          </w:p>
          <w:p w14:paraId="0632253E" w14:textId="77777777" w:rsidR="00F31147" w:rsidRPr="00F31147" w:rsidRDefault="00F31147" w:rsidP="00F31147">
            <w:pPr>
              <w:adjustRightInd w:val="0"/>
              <w:snapToGrid w:val="0"/>
              <w:rPr>
                <w:bCs/>
                <w:sz w:val="20"/>
                <w:szCs w:val="20"/>
              </w:rPr>
            </w:pPr>
            <w:r w:rsidRPr="00F31147">
              <w:rPr>
                <w:rFonts w:eastAsia="SimSun"/>
                <w:bCs/>
                <w:sz w:val="20"/>
                <w:szCs w:val="20"/>
              </w:rPr>
              <w:t>Study the following options for the time interval between a R2D transmission and the corresponding D2R transmission</w:t>
            </w:r>
            <w:r w:rsidRPr="00F31147">
              <w:rPr>
                <w:bCs/>
                <w:sz w:val="20"/>
                <w:szCs w:val="20"/>
              </w:rPr>
              <w:t xml:space="preserve"> following it:</w:t>
            </w:r>
          </w:p>
          <w:p w14:paraId="4CCB6DF3" w14:textId="77777777" w:rsidR="00F31147" w:rsidRPr="00F31147" w:rsidRDefault="00F31147" w:rsidP="00F31147">
            <w:pPr>
              <w:numPr>
                <w:ilvl w:val="0"/>
                <w:numId w:val="27"/>
              </w:numPr>
              <w:rPr>
                <w:bCs/>
                <w:sz w:val="20"/>
                <w:szCs w:val="20"/>
              </w:rPr>
            </w:pPr>
            <w:r w:rsidRPr="00F31147">
              <w:rPr>
                <w:bCs/>
                <w:sz w:val="20"/>
                <w:szCs w:val="20"/>
                <w:u w:val="single"/>
              </w:rPr>
              <w:t>Option 1: Define a maximum time T</w:t>
            </w:r>
            <w:r w:rsidRPr="00F31147">
              <w:rPr>
                <w:bCs/>
                <w:sz w:val="20"/>
                <w:szCs w:val="20"/>
                <w:u w:val="single"/>
                <w:vertAlign w:val="subscript"/>
              </w:rPr>
              <w:t>R2D_max</w:t>
            </w:r>
            <w:r w:rsidRPr="00F31147">
              <w:rPr>
                <w:bCs/>
                <w:sz w:val="20"/>
                <w:szCs w:val="20"/>
                <w:u w:val="single"/>
              </w:rPr>
              <w:t xml:space="preserve"> between a R2D transmission and the corresponding D2R transmission following it, so that the device transmits </w:t>
            </w:r>
            <w:r w:rsidRPr="00F31147">
              <w:rPr>
                <w:rFonts w:eastAsia="Microsoft YaHei UI"/>
                <w:bCs/>
                <w:sz w:val="20"/>
                <w:szCs w:val="20"/>
                <w:u w:val="single"/>
              </w:rPr>
              <w:t>D2R transmission within [</w:t>
            </w:r>
            <w:r w:rsidRPr="00F31147">
              <w:rPr>
                <w:bCs/>
                <w:sz w:val="20"/>
                <w:szCs w:val="20"/>
                <w:u w:val="single"/>
              </w:rPr>
              <w:t>T</w:t>
            </w:r>
            <w:r w:rsidRPr="00F31147">
              <w:rPr>
                <w:bCs/>
                <w:sz w:val="20"/>
                <w:szCs w:val="20"/>
                <w:u w:val="single"/>
                <w:vertAlign w:val="subscript"/>
              </w:rPr>
              <w:t>R2D_min</w:t>
            </w:r>
            <w:r w:rsidRPr="00F31147">
              <w:rPr>
                <w:bCs/>
                <w:sz w:val="20"/>
                <w:szCs w:val="20"/>
                <w:u w:val="single"/>
              </w:rPr>
              <w:t>, T</w:t>
            </w:r>
            <w:r w:rsidRPr="00F31147">
              <w:rPr>
                <w:bCs/>
                <w:sz w:val="20"/>
                <w:szCs w:val="20"/>
                <w:u w:val="single"/>
                <w:vertAlign w:val="subscript"/>
              </w:rPr>
              <w:t>R2D_max</w:t>
            </w:r>
            <w:r w:rsidRPr="00F31147">
              <w:rPr>
                <w:rFonts w:eastAsia="Microsoft YaHei UI"/>
                <w:bCs/>
                <w:sz w:val="20"/>
                <w:szCs w:val="20"/>
                <w:u w:val="single"/>
              </w:rPr>
              <w:t>]</w:t>
            </w:r>
            <w:r w:rsidRPr="00F31147">
              <w:rPr>
                <w:bCs/>
                <w:sz w:val="20"/>
                <w:szCs w:val="20"/>
              </w:rPr>
              <w:t>.</w:t>
            </w:r>
          </w:p>
          <w:p w14:paraId="3345E67C"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FFS: maximum time is common or different for different A-IoT devices</w:t>
            </w:r>
          </w:p>
          <w:p w14:paraId="1BA7E968"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FFS: maximum time for different traffic types/command types (e.g. DT or DO-DTT) and/or different use case (e.g., Inventory or Command)</w:t>
            </w:r>
          </w:p>
          <w:p w14:paraId="13B203C4" w14:textId="77777777" w:rsidR="00F31147" w:rsidRPr="00702FCB" w:rsidRDefault="00F31147" w:rsidP="00F31147">
            <w:pPr>
              <w:numPr>
                <w:ilvl w:val="0"/>
                <w:numId w:val="27"/>
              </w:numPr>
              <w:rPr>
                <w:bCs/>
                <w:sz w:val="20"/>
                <w:szCs w:val="20"/>
              </w:rPr>
            </w:pPr>
            <w:r w:rsidRPr="00702FCB">
              <w:rPr>
                <w:bCs/>
                <w:sz w:val="20"/>
                <w:szCs w:val="20"/>
              </w:rPr>
              <w:t>Option 2: The corresponding D2R transmission timing T</w:t>
            </w:r>
            <w:r w:rsidRPr="00702FCB">
              <w:rPr>
                <w:bCs/>
                <w:sz w:val="20"/>
                <w:szCs w:val="20"/>
                <w:vertAlign w:val="subscript"/>
              </w:rPr>
              <w:t>R2D</w:t>
            </w:r>
            <w:r w:rsidRPr="00702FCB">
              <w:rPr>
                <w:bCs/>
                <w:sz w:val="20"/>
                <w:szCs w:val="20"/>
              </w:rPr>
              <w:t xml:space="preserve"> following a R2D transmission is determined based on the control information in the R2D transmission, where T</w:t>
            </w:r>
            <w:r w:rsidRPr="00702FCB">
              <w:rPr>
                <w:bCs/>
                <w:sz w:val="20"/>
                <w:szCs w:val="20"/>
                <w:vertAlign w:val="subscript"/>
              </w:rPr>
              <w:t xml:space="preserve">R2D </w:t>
            </w:r>
            <w:r w:rsidRPr="00702FCB">
              <w:rPr>
                <w:bCs/>
                <w:sz w:val="20"/>
                <w:szCs w:val="20"/>
              </w:rPr>
              <w:sym w:font="Symbol" w:char="F0B3"/>
            </w:r>
            <w:r w:rsidRPr="00702FCB">
              <w:rPr>
                <w:rFonts w:eastAsia="Microsoft YaHei UI"/>
                <w:bCs/>
                <w:sz w:val="20"/>
                <w:szCs w:val="20"/>
              </w:rPr>
              <w:t xml:space="preserve"> </w:t>
            </w:r>
            <w:r w:rsidRPr="00702FCB">
              <w:rPr>
                <w:bCs/>
                <w:sz w:val="20"/>
                <w:szCs w:val="20"/>
              </w:rPr>
              <w:t>T</w:t>
            </w:r>
            <w:r w:rsidRPr="00702FCB">
              <w:rPr>
                <w:bCs/>
                <w:sz w:val="20"/>
                <w:szCs w:val="20"/>
                <w:vertAlign w:val="subscript"/>
              </w:rPr>
              <w:t>R2D_min</w:t>
            </w:r>
          </w:p>
          <w:p w14:paraId="2F472689"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FFS the maximum value(s) for T</w:t>
            </w:r>
            <w:r w:rsidRPr="00F31147">
              <w:rPr>
                <w:bCs/>
                <w:sz w:val="20"/>
                <w:szCs w:val="20"/>
                <w:vertAlign w:val="subscript"/>
              </w:rPr>
              <w:t>R2D</w:t>
            </w:r>
          </w:p>
          <w:p w14:paraId="579E0F50" w14:textId="77777777" w:rsidR="00F31147" w:rsidRPr="00F31147" w:rsidRDefault="00F31147" w:rsidP="00F31147">
            <w:pPr>
              <w:widowControl w:val="0"/>
              <w:autoSpaceDN w:val="0"/>
              <w:adjustRightInd w:val="0"/>
              <w:snapToGrid w:val="0"/>
              <w:spacing w:before="120"/>
              <w:rPr>
                <w:rFonts w:eastAsia="DengXian"/>
                <w:bCs/>
                <w:sz w:val="20"/>
                <w:szCs w:val="20"/>
              </w:rPr>
            </w:pPr>
            <w:r w:rsidRPr="00F31147">
              <w:rPr>
                <w:rFonts w:eastAsia="DengXian"/>
                <w:b/>
                <w:sz w:val="20"/>
                <w:szCs w:val="20"/>
                <w:highlight w:val="green"/>
              </w:rPr>
              <w:t>Agreement</w:t>
            </w:r>
            <w:r w:rsidRPr="00F31147">
              <w:rPr>
                <w:rFonts w:eastAsia="DengXian"/>
                <w:bCs/>
                <w:sz w:val="20"/>
                <w:szCs w:val="20"/>
              </w:rPr>
              <w:t xml:space="preserve"> (RAN1#118bis)</w:t>
            </w:r>
          </w:p>
          <w:p w14:paraId="65BE5D15" w14:textId="77777777" w:rsidR="00F31147" w:rsidRPr="00F31147" w:rsidRDefault="00F31147" w:rsidP="00F31147">
            <w:pPr>
              <w:adjustRightInd w:val="0"/>
              <w:snapToGrid w:val="0"/>
              <w:rPr>
                <w:bCs/>
                <w:sz w:val="20"/>
                <w:szCs w:val="20"/>
              </w:rPr>
            </w:pPr>
            <w:r w:rsidRPr="00F31147">
              <w:rPr>
                <w:bCs/>
                <w:sz w:val="20"/>
                <w:szCs w:val="20"/>
              </w:rPr>
              <w:t>RAN1 studies following:</w:t>
            </w:r>
          </w:p>
          <w:p w14:paraId="5305D37B" w14:textId="77777777" w:rsidR="00F31147" w:rsidRPr="00F31147" w:rsidRDefault="00F31147" w:rsidP="00F31147">
            <w:pPr>
              <w:pStyle w:val="ListParagraph"/>
              <w:numPr>
                <w:ilvl w:val="1"/>
                <w:numId w:val="25"/>
              </w:numPr>
              <w:adjustRightInd w:val="0"/>
              <w:snapToGrid w:val="0"/>
              <w:ind w:left="709" w:firstLineChars="0" w:hanging="269"/>
              <w:jc w:val="both"/>
              <w:rPr>
                <w:rFonts w:ascii="Times New Roman" w:hAnsi="Times New Roman"/>
                <w:bCs/>
                <w:sz w:val="20"/>
                <w:szCs w:val="20"/>
              </w:rPr>
            </w:pPr>
            <w:r w:rsidRPr="00F31147">
              <w:rPr>
                <w:rFonts w:ascii="Times New Roman" w:hAnsi="Times New Roman"/>
                <w:bCs/>
                <w:sz w:val="20"/>
                <w:szCs w:val="20"/>
              </w:rPr>
              <w:t xml:space="preserve">A R2D transmission triggering random access determines X time domain resource(s) for D2R transmission(s) for Msg1, where each D2R transmission </w:t>
            </w:r>
            <w:r w:rsidRPr="00F31147">
              <w:rPr>
                <w:rFonts w:ascii="Times New Roman" w:eastAsia="Yu Mincho" w:hAnsi="Times New Roman"/>
                <w:bCs/>
                <w:sz w:val="20"/>
                <w:szCs w:val="20"/>
              </w:rPr>
              <w:t xml:space="preserve">for Msg1 </w:t>
            </w:r>
            <w:r w:rsidRPr="00F31147">
              <w:rPr>
                <w:rFonts w:ascii="Times New Roman" w:hAnsi="Times New Roman"/>
                <w:bCs/>
                <w:sz w:val="20"/>
                <w:szCs w:val="20"/>
              </w:rPr>
              <w:t>occurs in one time domain resource</w:t>
            </w:r>
            <w:r w:rsidRPr="00F31147">
              <w:rPr>
                <w:rFonts w:ascii="Times New Roman" w:eastAsia="Yu Mincho" w:hAnsi="Times New Roman"/>
                <w:bCs/>
                <w:sz w:val="20"/>
                <w:szCs w:val="20"/>
              </w:rPr>
              <w:t xml:space="preserve"> of the X time domain resource(s)</w:t>
            </w:r>
            <w:r w:rsidRPr="00F31147">
              <w:rPr>
                <w:rFonts w:ascii="Times New Roman" w:hAnsi="Times New Roman"/>
                <w:bCs/>
                <w:sz w:val="20"/>
                <w:szCs w:val="20"/>
              </w:rPr>
              <w:t xml:space="preserve">. </w:t>
            </w:r>
          </w:p>
          <w:p w14:paraId="218F0242" w14:textId="77777777" w:rsidR="00F31147" w:rsidRPr="00F31147" w:rsidRDefault="00F31147" w:rsidP="00F31147">
            <w:pPr>
              <w:pStyle w:val="ListParagraph"/>
              <w:numPr>
                <w:ilvl w:val="1"/>
                <w:numId w:val="25"/>
              </w:numPr>
              <w:adjustRightInd w:val="0"/>
              <w:snapToGrid w:val="0"/>
              <w:ind w:left="709" w:firstLineChars="0" w:hanging="269"/>
              <w:jc w:val="both"/>
              <w:rPr>
                <w:rFonts w:ascii="Times New Roman" w:hAnsi="Times New Roman"/>
                <w:bCs/>
                <w:sz w:val="20"/>
                <w:szCs w:val="20"/>
              </w:rPr>
            </w:pPr>
            <w:r w:rsidRPr="00F31147">
              <w:rPr>
                <w:rFonts w:ascii="Times New Roman" w:hAnsi="Times New Roman"/>
                <w:bCs/>
                <w:sz w:val="20"/>
                <w:szCs w:val="20"/>
              </w:rPr>
              <w:t>The study includes</w:t>
            </w:r>
          </w:p>
          <w:p w14:paraId="06565906" w14:textId="77777777" w:rsidR="00F31147" w:rsidRPr="00F31147" w:rsidRDefault="00F31147" w:rsidP="00F31147">
            <w:pPr>
              <w:numPr>
                <w:ilvl w:val="1"/>
                <w:numId w:val="26"/>
              </w:numPr>
              <w:adjustRightInd w:val="0"/>
              <w:snapToGrid w:val="0"/>
              <w:ind w:left="1276"/>
              <w:rPr>
                <w:bCs/>
                <w:sz w:val="20"/>
                <w:szCs w:val="20"/>
              </w:rPr>
            </w:pPr>
            <w:r w:rsidRPr="00702FCB">
              <w:rPr>
                <w:bCs/>
                <w:sz w:val="20"/>
                <w:szCs w:val="20"/>
                <w:u w:val="single"/>
              </w:rPr>
              <w:t>Study X=1 and X&gt;1 and X&gt;=1</w:t>
            </w:r>
            <w:r w:rsidRPr="00F31147">
              <w:rPr>
                <w:bCs/>
                <w:sz w:val="20"/>
                <w:szCs w:val="20"/>
              </w:rPr>
              <w:t xml:space="preserve">, the maximum value of X&gt;1 should be set considering the </w:t>
            </w:r>
            <w:r w:rsidRPr="00F31147">
              <w:rPr>
                <w:bCs/>
                <w:sz w:val="20"/>
                <w:szCs w:val="20"/>
                <w:u w:val="single"/>
              </w:rPr>
              <w:t>device implementation complexity</w:t>
            </w:r>
            <w:r w:rsidRPr="00F31147">
              <w:rPr>
                <w:bCs/>
                <w:sz w:val="20"/>
                <w:szCs w:val="20"/>
              </w:rPr>
              <w:t xml:space="preserve">, </w:t>
            </w:r>
            <w:r w:rsidRPr="00F31147">
              <w:rPr>
                <w:bCs/>
                <w:sz w:val="20"/>
                <w:szCs w:val="20"/>
                <w:u w:val="single"/>
              </w:rPr>
              <w:t>device power consumption</w:t>
            </w:r>
            <w:r w:rsidRPr="00F31147">
              <w:rPr>
                <w:bCs/>
                <w:sz w:val="20"/>
                <w:szCs w:val="20"/>
              </w:rPr>
              <w:t xml:space="preserve">, the </w:t>
            </w:r>
            <w:r w:rsidRPr="00F31147">
              <w:rPr>
                <w:bCs/>
                <w:sz w:val="20"/>
                <w:szCs w:val="20"/>
                <w:u w:val="single"/>
              </w:rPr>
              <w:t>resource usage efficiency</w:t>
            </w:r>
            <w:r w:rsidRPr="00F31147">
              <w:rPr>
                <w:bCs/>
                <w:sz w:val="20"/>
                <w:szCs w:val="20"/>
              </w:rPr>
              <w:t xml:space="preserve"> affected at least by SFO, and </w:t>
            </w:r>
            <w:r w:rsidRPr="00F31147">
              <w:rPr>
                <w:bCs/>
                <w:sz w:val="20"/>
                <w:szCs w:val="20"/>
                <w:u w:val="single"/>
              </w:rPr>
              <w:t>inventory latency</w:t>
            </w:r>
            <w:r w:rsidRPr="00F31147">
              <w:rPr>
                <w:bCs/>
                <w:sz w:val="20"/>
                <w:szCs w:val="20"/>
              </w:rPr>
              <w:t>.</w:t>
            </w:r>
          </w:p>
          <w:p w14:paraId="39A1F3C0"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Size(s) for resource allocation in the time domain</w:t>
            </w:r>
          </w:p>
          <w:p w14:paraId="1510EBE9" w14:textId="77777777" w:rsidR="00F31147" w:rsidRPr="00F31147" w:rsidRDefault="00F31147" w:rsidP="00F31147">
            <w:pPr>
              <w:numPr>
                <w:ilvl w:val="1"/>
                <w:numId w:val="26"/>
              </w:numPr>
              <w:adjustRightInd w:val="0"/>
              <w:snapToGrid w:val="0"/>
              <w:ind w:left="1276"/>
              <w:rPr>
                <w:bCs/>
                <w:sz w:val="20"/>
                <w:szCs w:val="20"/>
              </w:rPr>
            </w:pPr>
            <w:r w:rsidRPr="00F31147">
              <w:rPr>
                <w:bCs/>
                <w:sz w:val="20"/>
                <w:szCs w:val="20"/>
              </w:rPr>
              <w:t>Determination of the X time domain resource(s) by the device</w:t>
            </w:r>
          </w:p>
          <w:p w14:paraId="481B7530" w14:textId="79D3406D" w:rsidR="00F31147" w:rsidRPr="00F31147" w:rsidRDefault="00F31147" w:rsidP="00912A8C">
            <w:pPr>
              <w:numPr>
                <w:ilvl w:val="1"/>
                <w:numId w:val="26"/>
              </w:numPr>
              <w:adjustRightInd w:val="0"/>
              <w:snapToGrid w:val="0"/>
              <w:ind w:left="1276"/>
              <w:rPr>
                <w:bCs/>
                <w:sz w:val="20"/>
                <w:szCs w:val="20"/>
              </w:rPr>
            </w:pPr>
            <w:r w:rsidRPr="00F31147">
              <w:rPr>
                <w:bCs/>
                <w:sz w:val="20"/>
                <w:szCs w:val="20"/>
              </w:rPr>
              <w:t>Addressing timing errors for adjacent time domain resources due to residual SFO of the device</w:t>
            </w:r>
          </w:p>
        </w:tc>
      </w:tr>
    </w:tbl>
    <w:p w14:paraId="17E919C1" w14:textId="77777777" w:rsidR="00166E05" w:rsidRPr="006C363F" w:rsidRDefault="00166E05" w:rsidP="00166E05">
      <w:pPr>
        <w:pStyle w:val="BodyText"/>
        <w:spacing w:before="120"/>
        <w:rPr>
          <w:rFonts w:ascii="Arial" w:hAnsi="Arial" w:cs="Arial"/>
          <w:color w:val="FF0000"/>
          <w:lang w:eastAsia="zh-CN"/>
        </w:rPr>
      </w:pPr>
      <w:r w:rsidRPr="006664EC">
        <w:rPr>
          <w:rFonts w:ascii="Arial" w:hAnsi="Arial" w:cs="Arial"/>
          <w:color w:val="000000" w:themeColor="text1"/>
          <w:lang w:eastAsia="zh-CN"/>
        </w:rPr>
        <w:t xml:space="preserve">Firstly, </w:t>
      </w:r>
      <w:r w:rsidRPr="006C363F">
        <w:rPr>
          <w:rFonts w:ascii="Arial" w:hAnsi="Arial" w:cs="Arial"/>
          <w:color w:val="000000" w:themeColor="text1"/>
          <w:lang w:eastAsia="zh-CN"/>
        </w:rPr>
        <w:t xml:space="preserve">based on the above study agreements, a timing relationship diagram of Msg.1 transmissions within a random-access slot (which is a slotted-ALOHA slot) triggered by a paging message from the BS reader is depicted </w:t>
      </w:r>
      <w:r w:rsidRPr="006C363F">
        <w:rPr>
          <w:rFonts w:ascii="Arial" w:hAnsi="Arial" w:cs="Arial"/>
          <w:lang w:eastAsia="zh-CN"/>
        </w:rPr>
        <w:t>in Figure 1, where the X number of time domain resources/occasions is assumed to be 3 just for the illustration purpose. According to the above agreement, T</w:t>
      </w:r>
      <w:r w:rsidRPr="006C363F">
        <w:rPr>
          <w:rFonts w:ascii="Arial" w:hAnsi="Arial" w:cs="Arial"/>
          <w:vertAlign w:val="subscript"/>
          <w:lang w:eastAsia="zh-CN"/>
        </w:rPr>
        <w:t>R2D_min</w:t>
      </w:r>
      <w:r w:rsidRPr="006C363F">
        <w:rPr>
          <w:rFonts w:ascii="Arial" w:hAnsi="Arial" w:cs="Arial"/>
          <w:lang w:eastAsia="zh-CN"/>
        </w:rPr>
        <w:t xml:space="preserve"> and T</w:t>
      </w:r>
      <w:r w:rsidRPr="006C363F">
        <w:rPr>
          <w:rFonts w:ascii="Arial" w:hAnsi="Arial" w:cs="Arial"/>
          <w:vertAlign w:val="subscript"/>
          <w:lang w:eastAsia="zh-CN"/>
        </w:rPr>
        <w:t>R2D_max</w:t>
      </w:r>
      <w:r w:rsidRPr="006C363F">
        <w:rPr>
          <w:rFonts w:ascii="Arial" w:hAnsi="Arial" w:cs="Arial"/>
          <w:lang w:eastAsia="zh-CN"/>
        </w:rPr>
        <w:t xml:space="preserve"> (from study Option 1) are defined as the minimum time and the maximum time between a R2D transmission and the corresponding D2R transmission following it, respectively. Similarly, T</w:t>
      </w:r>
      <w:r w:rsidRPr="006C363F">
        <w:rPr>
          <w:rFonts w:ascii="Arial" w:hAnsi="Arial" w:cs="Arial"/>
          <w:vertAlign w:val="subscript"/>
          <w:lang w:eastAsia="zh-CN"/>
        </w:rPr>
        <w:t>R2D</w:t>
      </w:r>
      <w:r w:rsidRPr="006C363F">
        <w:rPr>
          <w:rFonts w:ascii="Arial" w:hAnsi="Arial" w:cs="Arial"/>
          <w:lang w:eastAsia="zh-CN"/>
        </w:rPr>
        <w:t xml:space="preserve"> (from study Option 2) is defined as the corresponding D2R transmission timing following a R2D transmission. Since all of these timing relationship values (T</w:t>
      </w:r>
      <w:r w:rsidRPr="006C363F">
        <w:rPr>
          <w:rFonts w:ascii="Arial" w:hAnsi="Arial" w:cs="Arial"/>
          <w:vertAlign w:val="subscript"/>
          <w:lang w:eastAsia="zh-CN"/>
        </w:rPr>
        <w:t>R2D_min</w:t>
      </w:r>
      <w:r w:rsidRPr="006C363F">
        <w:rPr>
          <w:rFonts w:ascii="Arial" w:hAnsi="Arial" w:cs="Arial"/>
          <w:lang w:eastAsia="zh-CN"/>
        </w:rPr>
        <w:t>, T</w:t>
      </w:r>
      <w:r w:rsidRPr="006C363F">
        <w:rPr>
          <w:rFonts w:ascii="Arial" w:hAnsi="Arial" w:cs="Arial"/>
          <w:vertAlign w:val="subscript"/>
          <w:lang w:eastAsia="zh-CN"/>
        </w:rPr>
        <w:t>R2D_max</w:t>
      </w:r>
      <w:r w:rsidRPr="006C363F">
        <w:rPr>
          <w:rFonts w:ascii="Arial" w:hAnsi="Arial" w:cs="Arial"/>
          <w:lang w:eastAsia="zh-CN"/>
        </w:rPr>
        <w:t xml:space="preserve"> and T</w:t>
      </w:r>
      <w:r w:rsidRPr="006C363F">
        <w:rPr>
          <w:rFonts w:ascii="Arial" w:hAnsi="Arial" w:cs="Arial"/>
          <w:vertAlign w:val="subscript"/>
          <w:lang w:eastAsia="zh-CN"/>
        </w:rPr>
        <w:t>R2D</w:t>
      </w:r>
      <w:r w:rsidRPr="006C363F">
        <w:rPr>
          <w:rFonts w:ascii="Arial" w:hAnsi="Arial" w:cs="Arial"/>
          <w:lang w:eastAsia="zh-CN"/>
        </w:rPr>
        <w:t>) are associated with a corresponding D2R transmission after a R2D transmission, there would be multiple sets of these timing values when there more than one time domain resource / occasion is allocated by the BS reader (i.e., X &gt; 1), as shown in Figure 1. Similarly</w:t>
      </w:r>
      <w:r w:rsidRPr="006C363F">
        <w:rPr>
          <w:rFonts w:ascii="Arial" w:hAnsi="Arial" w:cs="Arial"/>
          <w:color w:val="000000" w:themeColor="text1"/>
          <w:lang w:eastAsia="zh-CN"/>
        </w:rPr>
        <w:t>, the same situation would occur when multiple time domain resources / occasions are indicated for Msg.3 transmissions. Therefore, RAN1 should first clarify whether T</w:t>
      </w:r>
      <w:r w:rsidRPr="006C363F">
        <w:rPr>
          <w:rFonts w:ascii="Arial" w:hAnsi="Arial" w:cs="Arial"/>
          <w:color w:val="000000" w:themeColor="text1"/>
          <w:vertAlign w:val="subscript"/>
          <w:lang w:eastAsia="zh-CN"/>
        </w:rPr>
        <w:t>R2D_min</w:t>
      </w:r>
      <w:r w:rsidRPr="006C363F">
        <w:rPr>
          <w:rFonts w:ascii="Arial" w:hAnsi="Arial" w:cs="Arial"/>
          <w:color w:val="000000" w:themeColor="text1"/>
          <w:lang w:eastAsia="zh-CN"/>
        </w:rPr>
        <w:t>, T</w:t>
      </w:r>
      <w:r w:rsidRPr="006C363F">
        <w:rPr>
          <w:rFonts w:ascii="Arial" w:hAnsi="Arial" w:cs="Arial"/>
          <w:color w:val="000000" w:themeColor="text1"/>
          <w:vertAlign w:val="subscript"/>
          <w:lang w:eastAsia="zh-CN"/>
        </w:rPr>
        <w:t>R2D_max</w:t>
      </w:r>
      <w:r w:rsidRPr="006C363F">
        <w:rPr>
          <w:rFonts w:ascii="Arial" w:hAnsi="Arial" w:cs="Arial"/>
          <w:color w:val="000000" w:themeColor="text1"/>
          <w:lang w:eastAsia="zh-CN"/>
        </w:rPr>
        <w:t xml:space="preserve"> (from study Option 1) and T</w:t>
      </w:r>
      <w:r w:rsidRPr="006C363F">
        <w:rPr>
          <w:rFonts w:ascii="Arial" w:hAnsi="Arial" w:cs="Arial"/>
          <w:color w:val="000000" w:themeColor="text1"/>
          <w:vertAlign w:val="subscript"/>
          <w:lang w:eastAsia="zh-CN"/>
        </w:rPr>
        <w:t>R2D</w:t>
      </w:r>
      <w:r w:rsidRPr="006C363F">
        <w:rPr>
          <w:rFonts w:ascii="Arial" w:hAnsi="Arial" w:cs="Arial"/>
          <w:color w:val="000000" w:themeColor="text1"/>
          <w:lang w:eastAsia="zh-CN"/>
        </w:rPr>
        <w:t xml:space="preserve"> (from study Option 2) are intended for each of the X time domain resources (e.g., when X&gt;1).</w:t>
      </w:r>
    </w:p>
    <w:p w14:paraId="648DD1A9" w14:textId="77777777" w:rsidR="00166E05" w:rsidRDefault="00166E05" w:rsidP="00CC38E7">
      <w:pPr>
        <w:pStyle w:val="BodyText"/>
        <w:spacing w:before="120" w:after="240"/>
        <w:rPr>
          <w:rFonts w:ascii="Arial" w:hAnsi="Arial" w:cs="Arial"/>
          <w:b/>
          <w:bCs/>
          <w:i/>
          <w:iCs/>
          <w:color w:val="FF0000"/>
          <w:lang w:eastAsia="zh-CN"/>
        </w:rPr>
      </w:pPr>
      <w:r w:rsidRPr="006C363F">
        <w:rPr>
          <w:rFonts w:ascii="Arial" w:hAnsi="Arial" w:cs="Arial"/>
          <w:b/>
          <w:bCs/>
          <w:i/>
          <w:iCs/>
          <w:lang w:eastAsia="zh-CN"/>
        </w:rPr>
        <w:t>Observation 1: Based</w:t>
      </w:r>
      <w:r w:rsidRPr="00034E69">
        <w:rPr>
          <w:rFonts w:ascii="Arial" w:hAnsi="Arial" w:cs="Arial"/>
          <w:b/>
          <w:bCs/>
          <w:i/>
          <w:iCs/>
          <w:lang w:eastAsia="zh-CN"/>
        </w:rPr>
        <w:t xml:space="preserve"> on the existing definition of timing relationship values (T</w:t>
      </w:r>
      <w:r w:rsidRPr="00034E69">
        <w:rPr>
          <w:rFonts w:ascii="Arial" w:hAnsi="Arial" w:cs="Arial"/>
          <w:b/>
          <w:bCs/>
          <w:i/>
          <w:iCs/>
          <w:vertAlign w:val="subscript"/>
          <w:lang w:eastAsia="zh-CN"/>
        </w:rPr>
        <w:t>R2D_min</w:t>
      </w:r>
      <w:r w:rsidRPr="00034E69">
        <w:rPr>
          <w:rFonts w:ascii="Arial" w:hAnsi="Arial" w:cs="Arial"/>
          <w:b/>
          <w:bCs/>
          <w:i/>
          <w:iCs/>
          <w:lang w:eastAsia="zh-CN"/>
        </w:rPr>
        <w:t>, T</w:t>
      </w:r>
      <w:r w:rsidRPr="00034E69">
        <w:rPr>
          <w:rFonts w:ascii="Arial" w:hAnsi="Arial" w:cs="Arial"/>
          <w:b/>
          <w:bCs/>
          <w:i/>
          <w:iCs/>
          <w:vertAlign w:val="subscript"/>
          <w:lang w:eastAsia="zh-CN"/>
        </w:rPr>
        <w:t>R2D_max</w:t>
      </w:r>
      <w:r w:rsidRPr="00034E69">
        <w:rPr>
          <w:rFonts w:ascii="Arial" w:hAnsi="Arial" w:cs="Arial"/>
          <w:b/>
          <w:bCs/>
          <w:i/>
          <w:iCs/>
          <w:lang w:eastAsia="zh-CN"/>
        </w:rPr>
        <w:t xml:space="preserve"> and T</w:t>
      </w:r>
      <w:r w:rsidRPr="00034E69">
        <w:rPr>
          <w:rFonts w:ascii="Arial" w:hAnsi="Arial" w:cs="Arial"/>
          <w:b/>
          <w:bCs/>
          <w:i/>
          <w:iCs/>
          <w:vertAlign w:val="subscript"/>
          <w:lang w:eastAsia="zh-CN"/>
        </w:rPr>
        <w:t>R2D</w:t>
      </w:r>
      <w:r w:rsidRPr="00034E69">
        <w:rPr>
          <w:rFonts w:ascii="Arial" w:hAnsi="Arial" w:cs="Arial"/>
          <w:b/>
          <w:bCs/>
          <w:i/>
          <w:iCs/>
          <w:lang w:eastAsia="zh-CN"/>
        </w:rPr>
        <w:t xml:space="preserve">) </w:t>
      </w:r>
      <w:r w:rsidRPr="006664EC">
        <w:rPr>
          <w:rFonts w:ascii="Arial" w:hAnsi="Arial" w:cs="Arial"/>
          <w:b/>
          <w:bCs/>
          <w:i/>
          <w:iCs/>
          <w:color w:val="000000" w:themeColor="text1"/>
          <w:lang w:eastAsia="zh-CN"/>
        </w:rPr>
        <w:t>for D2R transmissions and it can be possible for a BS reader to allocate more than one time domain resource for Msg.1 transmissions (X&gt;1), a set of these timing relationship values would be needed for each of the time domain resource / occasion for Msg.1 transmissions.</w:t>
      </w:r>
    </w:p>
    <w:p w14:paraId="1D2B0EF2" w14:textId="5502C543" w:rsidR="00166E05" w:rsidRPr="006C363F" w:rsidRDefault="00166E05" w:rsidP="00166E05">
      <w:pPr>
        <w:pStyle w:val="BodyText"/>
        <w:spacing w:before="120" w:after="240"/>
        <w:rPr>
          <w:rFonts w:ascii="Arial" w:hAnsi="Arial" w:cs="Arial"/>
          <w:b/>
          <w:bCs/>
          <w:i/>
          <w:iCs/>
          <w:color w:val="000000" w:themeColor="text1"/>
          <w:lang w:eastAsia="zh-CN"/>
        </w:rPr>
      </w:pPr>
      <w:r w:rsidRPr="006C363F">
        <w:rPr>
          <w:rFonts w:ascii="Arial" w:hAnsi="Arial" w:cs="Arial"/>
          <w:b/>
          <w:bCs/>
          <w:i/>
          <w:iCs/>
          <w:color w:val="000000" w:themeColor="text1"/>
          <w:lang w:eastAsia="zh-CN"/>
        </w:rPr>
        <w:lastRenderedPageBreak/>
        <w:t>Proposal 1: RAN1 should first clarify whether T</w:t>
      </w:r>
      <w:r w:rsidRPr="006C363F">
        <w:rPr>
          <w:rFonts w:ascii="Arial" w:hAnsi="Arial" w:cs="Arial"/>
          <w:b/>
          <w:bCs/>
          <w:i/>
          <w:iCs/>
          <w:color w:val="000000" w:themeColor="text1"/>
          <w:vertAlign w:val="subscript"/>
          <w:lang w:eastAsia="zh-CN"/>
        </w:rPr>
        <w:t>R2D_min</w:t>
      </w:r>
      <w:r w:rsidRPr="006C363F">
        <w:rPr>
          <w:rFonts w:ascii="Arial" w:hAnsi="Arial" w:cs="Arial"/>
          <w:b/>
          <w:bCs/>
          <w:i/>
          <w:iCs/>
          <w:color w:val="000000" w:themeColor="text1"/>
          <w:lang w:eastAsia="zh-CN"/>
        </w:rPr>
        <w:t>, T</w:t>
      </w:r>
      <w:r w:rsidRPr="006C363F">
        <w:rPr>
          <w:rFonts w:ascii="Arial" w:hAnsi="Arial" w:cs="Arial"/>
          <w:b/>
          <w:bCs/>
          <w:i/>
          <w:iCs/>
          <w:color w:val="000000" w:themeColor="text1"/>
          <w:vertAlign w:val="subscript"/>
          <w:lang w:eastAsia="zh-CN"/>
        </w:rPr>
        <w:t>R2D_max</w:t>
      </w:r>
      <w:r w:rsidRPr="006C363F">
        <w:rPr>
          <w:rFonts w:ascii="Arial" w:hAnsi="Arial" w:cs="Arial"/>
          <w:b/>
          <w:bCs/>
          <w:i/>
          <w:iCs/>
          <w:color w:val="000000" w:themeColor="text1"/>
          <w:lang w:eastAsia="zh-CN"/>
        </w:rPr>
        <w:t xml:space="preserve"> (from study Option 1) and T</w:t>
      </w:r>
      <w:r w:rsidRPr="006C363F">
        <w:rPr>
          <w:rFonts w:ascii="Arial" w:hAnsi="Arial" w:cs="Arial"/>
          <w:b/>
          <w:bCs/>
          <w:i/>
          <w:iCs/>
          <w:color w:val="000000" w:themeColor="text1"/>
          <w:vertAlign w:val="subscript"/>
          <w:lang w:eastAsia="zh-CN"/>
        </w:rPr>
        <w:t>R2D</w:t>
      </w:r>
      <w:r w:rsidRPr="006C363F">
        <w:rPr>
          <w:rFonts w:ascii="Arial" w:hAnsi="Arial" w:cs="Arial"/>
          <w:b/>
          <w:bCs/>
          <w:i/>
          <w:iCs/>
          <w:color w:val="000000" w:themeColor="text1"/>
          <w:lang w:eastAsia="zh-CN"/>
        </w:rPr>
        <w:t xml:space="preserve"> (from study Option 2) are intended for each of the X time domain resources (e.g., when X&gt;1).</w:t>
      </w:r>
    </w:p>
    <w:p w14:paraId="59C17B61" w14:textId="577E23AA" w:rsidR="00BB78A4" w:rsidRPr="006C363F" w:rsidRDefault="00BB78A4" w:rsidP="00AC3FDF">
      <w:pPr>
        <w:pStyle w:val="BodyText"/>
        <w:keepNext/>
        <w:spacing w:before="120"/>
        <w:jc w:val="center"/>
      </w:pPr>
      <w:r w:rsidRPr="006C363F">
        <w:rPr>
          <w:noProof/>
        </w:rPr>
        <w:drawing>
          <wp:inline distT="0" distB="0" distL="0" distR="0" wp14:anchorId="2FEA9B7E" wp14:editId="0C2CEDF1">
            <wp:extent cx="5478011" cy="2356485"/>
            <wp:effectExtent l="0" t="0" r="8890" b="0"/>
            <wp:docPr id="10317944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4263" cy="2406493"/>
                    </a:xfrm>
                    <a:prstGeom prst="rect">
                      <a:avLst/>
                    </a:prstGeom>
                    <a:noFill/>
                    <a:ln>
                      <a:noFill/>
                    </a:ln>
                  </pic:spPr>
                </pic:pic>
              </a:graphicData>
            </a:graphic>
          </wp:inline>
        </w:drawing>
      </w:r>
    </w:p>
    <w:p w14:paraId="2D1F1D5C" w14:textId="33E804BD" w:rsidR="00BB78A4" w:rsidRPr="006C363F" w:rsidRDefault="00BB78A4" w:rsidP="00BB78A4">
      <w:pPr>
        <w:pStyle w:val="Caption"/>
        <w:jc w:val="center"/>
        <w:rPr>
          <w:rFonts w:ascii="Arial" w:hAnsi="Arial" w:cs="Arial"/>
          <w:lang w:eastAsia="zh-CN"/>
        </w:rPr>
      </w:pPr>
      <w:r w:rsidRPr="006C363F">
        <w:rPr>
          <w:rFonts w:ascii="Arial" w:hAnsi="Arial" w:cs="Arial"/>
          <w:b/>
          <w:bCs/>
        </w:rPr>
        <w:t xml:space="preserve">Figure </w:t>
      </w:r>
      <w:r w:rsidRPr="006C363F">
        <w:rPr>
          <w:rFonts w:ascii="Arial" w:hAnsi="Arial" w:cs="Arial"/>
          <w:b/>
          <w:bCs/>
        </w:rPr>
        <w:fldChar w:fldCharType="begin"/>
      </w:r>
      <w:r w:rsidRPr="006C363F">
        <w:rPr>
          <w:rFonts w:ascii="Arial" w:hAnsi="Arial" w:cs="Arial"/>
          <w:b/>
          <w:bCs/>
        </w:rPr>
        <w:instrText xml:space="preserve"> SEQ Figure \* ARABIC </w:instrText>
      </w:r>
      <w:r w:rsidRPr="006C363F">
        <w:rPr>
          <w:rFonts w:ascii="Arial" w:hAnsi="Arial" w:cs="Arial"/>
          <w:b/>
          <w:bCs/>
        </w:rPr>
        <w:fldChar w:fldCharType="separate"/>
      </w:r>
      <w:r w:rsidR="00B44420" w:rsidRPr="006C363F">
        <w:rPr>
          <w:rFonts w:ascii="Arial" w:hAnsi="Arial" w:cs="Arial"/>
          <w:b/>
          <w:bCs/>
          <w:noProof/>
        </w:rPr>
        <w:t>1</w:t>
      </w:r>
      <w:r w:rsidRPr="006C363F">
        <w:rPr>
          <w:rFonts w:ascii="Arial" w:hAnsi="Arial" w:cs="Arial"/>
          <w:b/>
          <w:bCs/>
        </w:rPr>
        <w:fldChar w:fldCharType="end"/>
      </w:r>
      <w:r w:rsidRPr="006C363F">
        <w:rPr>
          <w:rFonts w:ascii="Arial" w:hAnsi="Arial" w:cs="Arial"/>
        </w:rPr>
        <w:t xml:space="preserve">: </w:t>
      </w:r>
      <w:r w:rsidR="00166E05" w:rsidRPr="006C363F">
        <w:rPr>
          <w:rFonts w:ascii="Arial" w:hAnsi="Arial" w:cs="Arial"/>
        </w:rPr>
        <w:t>Timing relationship for X (=3) time domain resources/occasions for Msg.1 transmission and necessary 2 guard intervals (GIs).</w:t>
      </w:r>
    </w:p>
    <w:p w14:paraId="1B9ECBE6" w14:textId="2D447473" w:rsidR="00002EF1" w:rsidRPr="006C363F" w:rsidRDefault="00F32E56" w:rsidP="00CC38E7">
      <w:pPr>
        <w:pStyle w:val="BodyText"/>
        <w:spacing w:before="180"/>
        <w:rPr>
          <w:rFonts w:ascii="Arial" w:hAnsi="Arial" w:cs="Arial"/>
          <w:lang w:eastAsia="zh-CN"/>
        </w:rPr>
      </w:pPr>
      <w:r w:rsidRPr="006C363F">
        <w:rPr>
          <w:rFonts w:ascii="Arial" w:hAnsi="Arial" w:cs="Arial"/>
          <w:lang w:eastAsia="zh-CN"/>
        </w:rPr>
        <w:t xml:space="preserve">Secondly, </w:t>
      </w:r>
      <w:r w:rsidR="005E3FB0" w:rsidRPr="006C363F">
        <w:rPr>
          <w:rFonts w:ascii="Arial" w:hAnsi="Arial" w:cs="Arial"/>
          <w:lang w:eastAsia="zh-CN"/>
        </w:rPr>
        <w:t>due to the SFO errors of devices (of up to ±10</w:t>
      </w:r>
      <w:r w:rsidR="005E3FB0" w:rsidRPr="006C363F">
        <w:rPr>
          <w:rFonts w:ascii="Arial" w:hAnsi="Arial" w:cs="Arial"/>
          <w:vertAlign w:val="superscript"/>
          <w:lang w:eastAsia="zh-CN"/>
        </w:rPr>
        <w:t>5</w:t>
      </w:r>
      <w:r w:rsidR="005E3FB0" w:rsidRPr="006C363F">
        <w:rPr>
          <w:rFonts w:ascii="Arial" w:hAnsi="Arial" w:cs="Arial"/>
          <w:lang w:eastAsia="zh-CN"/>
        </w:rPr>
        <w:t xml:space="preserve"> for device 1), a device may be transmitting 10</w:t>
      </w:r>
      <w:r w:rsidR="005E3FB0" w:rsidRPr="006C363F">
        <w:rPr>
          <w:rFonts w:ascii="Arial" w:hAnsi="Arial" w:cs="Arial"/>
          <w:vertAlign w:val="superscript"/>
          <w:lang w:eastAsia="zh-CN"/>
        </w:rPr>
        <w:t>5</w:t>
      </w:r>
      <w:r w:rsidR="005E3FB0" w:rsidRPr="006C363F">
        <w:rPr>
          <w:rFonts w:ascii="Arial" w:hAnsi="Arial" w:cs="Arial"/>
          <w:lang w:eastAsia="zh-CN"/>
        </w:rPr>
        <w:t xml:space="preserve"> ppm earlier than the ideal timing while another device may be transmitting 10</w:t>
      </w:r>
      <w:r w:rsidR="005E3FB0" w:rsidRPr="006C363F">
        <w:rPr>
          <w:rFonts w:ascii="Arial" w:hAnsi="Arial" w:cs="Arial"/>
          <w:vertAlign w:val="superscript"/>
          <w:lang w:eastAsia="zh-CN"/>
        </w:rPr>
        <w:t>5</w:t>
      </w:r>
      <w:r w:rsidR="005E3FB0" w:rsidRPr="006C363F">
        <w:rPr>
          <w:rFonts w:ascii="Arial" w:hAnsi="Arial" w:cs="Arial"/>
          <w:lang w:eastAsia="zh-CN"/>
        </w:rPr>
        <w:t xml:space="preserve"> ppm later than the ideal timing. As such, for each of the time domain resource / occasion for Msg.1 and Msg.3 transmission, there should be a guard interval (GI) between two consecutive time domain resources / occasions after the last / most recent R2D transmission to account for the SFO error (as shown</w:t>
      </w:r>
      <w:r w:rsidR="00166E05" w:rsidRPr="006C363F">
        <w:rPr>
          <w:rFonts w:ascii="Arial" w:hAnsi="Arial" w:cs="Arial"/>
          <w:lang w:eastAsia="zh-CN"/>
        </w:rPr>
        <w:t xml:space="preserve"> by GI</w:t>
      </w:r>
      <w:r w:rsidR="00166E05" w:rsidRPr="006C363F">
        <w:rPr>
          <w:rFonts w:ascii="Arial" w:hAnsi="Arial" w:cs="Arial"/>
          <w:vertAlign w:val="subscript"/>
          <w:lang w:eastAsia="zh-CN"/>
        </w:rPr>
        <w:t>1</w:t>
      </w:r>
      <w:r w:rsidR="00166E05" w:rsidRPr="006C363F">
        <w:rPr>
          <w:rFonts w:ascii="Arial" w:hAnsi="Arial" w:cs="Arial"/>
          <w:lang w:eastAsia="zh-CN"/>
        </w:rPr>
        <w:t xml:space="preserve"> and GI</w:t>
      </w:r>
      <w:r w:rsidR="00166E05" w:rsidRPr="006C363F">
        <w:rPr>
          <w:rFonts w:ascii="Arial" w:hAnsi="Arial" w:cs="Arial"/>
          <w:vertAlign w:val="subscript"/>
          <w:lang w:eastAsia="zh-CN"/>
        </w:rPr>
        <w:t>2</w:t>
      </w:r>
      <w:r w:rsidR="005E3FB0" w:rsidRPr="006C363F">
        <w:rPr>
          <w:rFonts w:ascii="Arial" w:hAnsi="Arial" w:cs="Arial"/>
          <w:lang w:eastAsia="zh-CN"/>
        </w:rPr>
        <w:t xml:space="preserve"> in Figure 1). And naturally, when the </w:t>
      </w:r>
      <w:r w:rsidR="00E51566" w:rsidRPr="006C363F">
        <w:rPr>
          <w:rFonts w:ascii="Arial" w:hAnsi="Arial" w:cs="Arial"/>
          <w:lang w:eastAsia="zh-CN"/>
        </w:rPr>
        <w:t xml:space="preserve">GI </w:t>
      </w:r>
      <w:r w:rsidR="00166E05" w:rsidRPr="006C363F">
        <w:rPr>
          <w:rFonts w:ascii="Arial" w:hAnsi="Arial" w:cs="Arial"/>
          <w:lang w:eastAsia="zh-CN"/>
        </w:rPr>
        <w:t xml:space="preserve">or the time domain resource / occasion </w:t>
      </w:r>
      <w:r w:rsidR="00E51566" w:rsidRPr="006C363F">
        <w:rPr>
          <w:rFonts w:ascii="Arial" w:hAnsi="Arial" w:cs="Arial"/>
          <w:lang w:eastAsia="zh-CN"/>
        </w:rPr>
        <w:t>is further away from the last / most recent R2D transmission, the larger the accumulated SFO error will be for a device. And hence, GI</w:t>
      </w:r>
      <w:r w:rsidR="00166E05" w:rsidRPr="006C363F">
        <w:rPr>
          <w:rFonts w:ascii="Arial" w:hAnsi="Arial" w:cs="Arial"/>
          <w:vertAlign w:val="subscript"/>
          <w:lang w:eastAsia="zh-CN"/>
        </w:rPr>
        <w:t>2</w:t>
      </w:r>
      <w:r w:rsidR="00E51566" w:rsidRPr="006C363F">
        <w:rPr>
          <w:rFonts w:ascii="Arial" w:hAnsi="Arial" w:cs="Arial"/>
          <w:lang w:eastAsia="zh-CN"/>
        </w:rPr>
        <w:t xml:space="preserve"> </w:t>
      </w:r>
      <w:r w:rsidR="00166E05" w:rsidRPr="006C363F">
        <w:rPr>
          <w:rFonts w:ascii="Arial" w:hAnsi="Arial" w:cs="Arial"/>
          <w:lang w:eastAsia="zh-CN"/>
        </w:rPr>
        <w:t xml:space="preserve">in Figure 1 </w:t>
      </w:r>
      <w:r w:rsidR="00E51566" w:rsidRPr="006C363F">
        <w:rPr>
          <w:rFonts w:ascii="Arial" w:hAnsi="Arial" w:cs="Arial"/>
          <w:lang w:eastAsia="zh-CN"/>
        </w:rPr>
        <w:t xml:space="preserve">should be larger </w:t>
      </w:r>
      <w:r w:rsidR="00166E05" w:rsidRPr="006C363F">
        <w:rPr>
          <w:rFonts w:ascii="Arial" w:hAnsi="Arial" w:cs="Arial"/>
          <w:lang w:eastAsia="zh-CN"/>
        </w:rPr>
        <w:t>than GI</w:t>
      </w:r>
      <w:r w:rsidR="00166E05" w:rsidRPr="006C363F">
        <w:rPr>
          <w:rFonts w:ascii="Arial" w:hAnsi="Arial" w:cs="Arial"/>
          <w:vertAlign w:val="subscript"/>
          <w:lang w:eastAsia="zh-CN"/>
        </w:rPr>
        <w:t>1</w:t>
      </w:r>
      <w:r w:rsidR="00166E05" w:rsidRPr="006C363F">
        <w:rPr>
          <w:rFonts w:ascii="Arial" w:hAnsi="Arial" w:cs="Arial"/>
          <w:lang w:eastAsia="zh-CN"/>
        </w:rPr>
        <w:t xml:space="preserve"> </w:t>
      </w:r>
      <w:r w:rsidR="00E51566" w:rsidRPr="006C363F">
        <w:rPr>
          <w:rFonts w:ascii="Arial" w:hAnsi="Arial" w:cs="Arial"/>
          <w:lang w:eastAsia="zh-CN"/>
        </w:rPr>
        <w:t xml:space="preserve">as shown. </w:t>
      </w:r>
      <w:r w:rsidR="00E87BB7" w:rsidRPr="006C363F">
        <w:rPr>
          <w:rFonts w:ascii="Arial" w:hAnsi="Arial" w:cs="Arial"/>
          <w:lang w:eastAsia="zh-CN"/>
        </w:rPr>
        <w:t xml:space="preserve">As such, there </w:t>
      </w:r>
      <w:r w:rsidR="00002EF1" w:rsidRPr="006C363F">
        <w:rPr>
          <w:rFonts w:ascii="Arial" w:hAnsi="Arial" w:cs="Arial"/>
          <w:lang w:eastAsia="zh-CN"/>
        </w:rPr>
        <w:t>should</w:t>
      </w:r>
      <w:r w:rsidR="00E87BB7" w:rsidRPr="006C363F">
        <w:rPr>
          <w:rFonts w:ascii="Arial" w:hAnsi="Arial" w:cs="Arial"/>
          <w:lang w:eastAsia="zh-CN"/>
        </w:rPr>
        <w:t xml:space="preserve"> be a limit on </w:t>
      </w:r>
      <w:r w:rsidR="00910407" w:rsidRPr="006C363F">
        <w:rPr>
          <w:rFonts w:ascii="Arial" w:hAnsi="Arial" w:cs="Arial"/>
          <w:lang w:eastAsia="zh-CN"/>
        </w:rPr>
        <w:t xml:space="preserve">X </w:t>
      </w:r>
      <w:r w:rsidR="00E87BB7" w:rsidRPr="006C363F">
        <w:rPr>
          <w:rFonts w:ascii="Arial" w:hAnsi="Arial" w:cs="Arial"/>
          <w:lang w:eastAsia="zh-CN"/>
        </w:rPr>
        <w:t xml:space="preserve">number of time domain resources / occasions that can be supported </w:t>
      </w:r>
      <w:r w:rsidR="00910407" w:rsidRPr="006C363F">
        <w:rPr>
          <w:rFonts w:ascii="Arial" w:hAnsi="Arial" w:cs="Arial"/>
          <w:lang w:eastAsia="zh-CN"/>
        </w:rPr>
        <w:t>for Msg.1 and Msg.3 after the last / most recent R2D transmission</w:t>
      </w:r>
      <w:r w:rsidR="00166E05" w:rsidRPr="006C363F">
        <w:rPr>
          <w:rFonts w:ascii="Arial" w:hAnsi="Arial" w:cs="Arial"/>
          <w:lang w:eastAsia="zh-CN"/>
        </w:rPr>
        <w:t xml:space="preserve">, such that </w:t>
      </w:r>
      <w:r w:rsidR="00002EF1" w:rsidRPr="006C363F">
        <w:rPr>
          <w:rFonts w:ascii="Arial" w:hAnsi="Arial" w:cs="Arial"/>
          <w:lang w:eastAsia="zh-CN"/>
        </w:rPr>
        <w:t>a GI would not be larger than the message itself (to avoid radio resource usage inefficiency)</w:t>
      </w:r>
      <w:r w:rsidR="00910407" w:rsidRPr="006C363F">
        <w:rPr>
          <w:rFonts w:ascii="Arial" w:hAnsi="Arial" w:cs="Arial"/>
          <w:lang w:eastAsia="zh-CN"/>
        </w:rPr>
        <w:t>.</w:t>
      </w:r>
      <w:r w:rsidR="00002EF1" w:rsidRPr="006C363F">
        <w:rPr>
          <w:rFonts w:ascii="Arial" w:hAnsi="Arial" w:cs="Arial"/>
          <w:lang w:eastAsia="zh-CN"/>
        </w:rPr>
        <w:t xml:space="preserve"> Moreover, since it is not expected that device 1 can support a device SLEEP state for energy harvesting/recharging before a selected time domain resource/occasion, then it is wasteful of device energy consumption X is too large.</w:t>
      </w:r>
      <w:r w:rsidR="00910407" w:rsidRPr="006C363F">
        <w:rPr>
          <w:rFonts w:ascii="Arial" w:hAnsi="Arial" w:cs="Arial"/>
          <w:lang w:eastAsia="zh-CN"/>
        </w:rPr>
        <w:t xml:space="preserve"> </w:t>
      </w:r>
      <w:r w:rsidR="00002EF1" w:rsidRPr="006C363F">
        <w:rPr>
          <w:rFonts w:ascii="Arial" w:hAnsi="Arial" w:cs="Arial"/>
          <w:lang w:eastAsia="zh-CN"/>
        </w:rPr>
        <w:t xml:space="preserve">In addition, more X means potentially more Msg.2 need to be transmitted from the BS reader </w:t>
      </w:r>
      <w:r w:rsidR="008F208E" w:rsidRPr="006C363F">
        <w:rPr>
          <w:rFonts w:ascii="Arial" w:hAnsi="Arial" w:cs="Arial"/>
          <w:lang w:eastAsia="zh-CN"/>
        </w:rPr>
        <w:t>and more Msg.3 resources need to be allocated</w:t>
      </w:r>
      <w:r w:rsidR="00002EF1" w:rsidRPr="006C363F">
        <w:rPr>
          <w:rFonts w:ascii="Arial" w:hAnsi="Arial" w:cs="Arial"/>
          <w:lang w:eastAsia="zh-CN"/>
        </w:rPr>
        <w:t xml:space="preserve">. </w:t>
      </w:r>
      <w:r w:rsidR="008F208E" w:rsidRPr="006C363F">
        <w:rPr>
          <w:rFonts w:ascii="Arial" w:hAnsi="Arial" w:cs="Arial"/>
          <w:lang w:eastAsia="zh-CN"/>
        </w:rPr>
        <w:t>And this adds to be more time delay to the overall inventory latency.</w:t>
      </w:r>
    </w:p>
    <w:p w14:paraId="25289742" w14:textId="5FF380BD" w:rsidR="005E3FB0" w:rsidRPr="006C363F" w:rsidRDefault="006E37D8" w:rsidP="00A447B3">
      <w:pPr>
        <w:pStyle w:val="BodyText"/>
        <w:spacing w:before="120"/>
        <w:rPr>
          <w:rFonts w:ascii="Arial" w:hAnsi="Arial" w:cs="Arial"/>
          <w:color w:val="FF0000"/>
          <w:lang w:eastAsia="zh-CN"/>
        </w:rPr>
      </w:pPr>
      <w:r w:rsidRPr="006C363F">
        <w:rPr>
          <w:rFonts w:ascii="Arial" w:hAnsi="Arial" w:cs="Arial"/>
          <w:lang w:eastAsia="zh-CN"/>
        </w:rPr>
        <w:t>In Release 19, since only IoT device type 1 is to be supported, for the purpose of calculating guard interval lengths between TDMA occasions, the maximum SFO error of 10</w:t>
      </w:r>
      <w:r w:rsidRPr="006C363F">
        <w:rPr>
          <w:rFonts w:ascii="Arial" w:hAnsi="Arial" w:cs="Arial"/>
          <w:vertAlign w:val="superscript"/>
          <w:lang w:eastAsia="zh-CN"/>
        </w:rPr>
        <w:t>5</w:t>
      </w:r>
      <w:r w:rsidRPr="006C363F">
        <w:rPr>
          <w:rFonts w:ascii="Arial" w:hAnsi="Arial" w:cs="Arial"/>
          <w:lang w:eastAsia="zh-CN"/>
        </w:rPr>
        <w:t xml:space="preserve"> should be assumed.</w:t>
      </w:r>
      <w:r w:rsidR="0031612F" w:rsidRPr="006C363F">
        <w:rPr>
          <w:rFonts w:ascii="Arial" w:hAnsi="Arial" w:cs="Arial"/>
          <w:color w:val="FF0000"/>
          <w:lang w:eastAsia="zh-CN"/>
        </w:rPr>
        <w:t xml:space="preserve"> </w:t>
      </w:r>
      <w:r w:rsidR="0031612F" w:rsidRPr="006C363F">
        <w:rPr>
          <w:rFonts w:ascii="Arial" w:hAnsi="Arial" w:cs="Arial"/>
          <w:lang w:eastAsia="zh-CN"/>
        </w:rPr>
        <w:t>Thirdly, as the length of a GI is dependent on the time period from the last / most recent R2D transmission, then the calculation of a particular GI from the last R2D transmission would be determined according to the expected or an allocated payload size for the D2R transmission.</w:t>
      </w:r>
    </w:p>
    <w:p w14:paraId="4BB14620" w14:textId="003D5A3D" w:rsidR="00E87BB7" w:rsidRPr="006C363F" w:rsidRDefault="00E87BB7" w:rsidP="00E87BB7">
      <w:pPr>
        <w:pStyle w:val="BodyText"/>
        <w:spacing w:before="18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Observation 2: TDMA of D2R transmissions (i.e., Msg.1 and Msg.3) within a </w:t>
      </w:r>
      <w:proofErr w:type="gramStart"/>
      <w:r w:rsidRPr="006C363F">
        <w:rPr>
          <w:rFonts w:ascii="Arial" w:hAnsi="Arial" w:cs="Arial"/>
          <w:b/>
          <w:bCs/>
          <w:i/>
          <w:iCs/>
          <w:color w:val="000000" w:themeColor="text1"/>
          <w:lang w:eastAsia="zh-CN"/>
        </w:rPr>
        <w:t>random access</w:t>
      </w:r>
      <w:proofErr w:type="gramEnd"/>
      <w:r w:rsidRPr="006C363F">
        <w:rPr>
          <w:rFonts w:ascii="Arial" w:hAnsi="Arial" w:cs="Arial"/>
          <w:b/>
          <w:bCs/>
          <w:i/>
          <w:iCs/>
          <w:color w:val="000000" w:themeColor="text1"/>
          <w:lang w:eastAsia="zh-CN"/>
        </w:rPr>
        <w:t xml:space="preserve"> slot (slotted-ALOHA slot) can be achieved by inserting appropriate guard interval length between TDMA occasions, where the guard interval length would be dependent on the SFO error of the device.</w:t>
      </w:r>
    </w:p>
    <w:p w14:paraId="6ADC06F3" w14:textId="77777777" w:rsidR="00E87BB7" w:rsidRPr="006C363F" w:rsidRDefault="00E87BB7" w:rsidP="00E87BB7">
      <w:pPr>
        <w:pStyle w:val="BodyText"/>
        <w:numPr>
          <w:ilvl w:val="0"/>
          <w:numId w:val="7"/>
        </w:numPr>
        <w:spacing w:before="6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For the purpose of calculating guard interval lengths between TDMA occasions, the maximum SFO error of 10</w:t>
      </w:r>
      <w:r w:rsidRPr="006C363F">
        <w:rPr>
          <w:rFonts w:ascii="Arial" w:hAnsi="Arial" w:cs="Arial"/>
          <w:b/>
          <w:bCs/>
          <w:i/>
          <w:iCs/>
          <w:color w:val="000000" w:themeColor="text1"/>
          <w:vertAlign w:val="superscript"/>
          <w:lang w:eastAsia="zh-CN"/>
        </w:rPr>
        <w:t>5</w:t>
      </w:r>
      <w:r w:rsidRPr="006C363F">
        <w:rPr>
          <w:rFonts w:ascii="Arial" w:hAnsi="Arial" w:cs="Arial"/>
          <w:b/>
          <w:bCs/>
          <w:i/>
          <w:iCs/>
          <w:color w:val="000000" w:themeColor="text1"/>
          <w:lang w:eastAsia="zh-CN"/>
        </w:rPr>
        <w:t xml:space="preserve"> can be assumed.</w:t>
      </w:r>
    </w:p>
    <w:p w14:paraId="16038381" w14:textId="383FF363" w:rsidR="00E87BB7" w:rsidRPr="006C363F" w:rsidRDefault="00E87BB7" w:rsidP="00E87BB7">
      <w:pPr>
        <w:pStyle w:val="BodyText"/>
        <w:spacing w:before="18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Observation 3: The guard interval length should increase as the TDMA occasion is further away from the last R2D transmission (i.e., paging or Msg.2). RAN1 should determine the length of guard intervals based on the maximum number of TDMA occasions and payload size of D2R transmission.</w:t>
      </w:r>
    </w:p>
    <w:p w14:paraId="5AB41AF0" w14:textId="34CB25D5" w:rsidR="0031612F" w:rsidRPr="006C363F" w:rsidRDefault="008F208E" w:rsidP="002D7D64">
      <w:pPr>
        <w:pStyle w:val="BodyText"/>
        <w:spacing w:before="180"/>
        <w:rPr>
          <w:rFonts w:ascii="Arial" w:hAnsi="Arial" w:cs="Arial"/>
          <w:color w:val="000000" w:themeColor="text1"/>
          <w:lang w:eastAsia="zh-CN"/>
        </w:rPr>
      </w:pPr>
      <w:r w:rsidRPr="006C363F">
        <w:rPr>
          <w:rFonts w:ascii="Arial" w:hAnsi="Arial" w:cs="Arial"/>
          <w:color w:val="000000" w:themeColor="text1"/>
          <w:lang w:eastAsia="zh-CN"/>
        </w:rPr>
        <w:t xml:space="preserve">To determine the maximum X number of time domain resources / occasions that </w:t>
      </w:r>
      <w:r w:rsidR="002D7D64" w:rsidRPr="006C363F">
        <w:rPr>
          <w:rFonts w:ascii="Arial" w:hAnsi="Arial" w:cs="Arial"/>
          <w:color w:val="000000" w:themeColor="text1"/>
          <w:lang w:eastAsia="zh-CN"/>
        </w:rPr>
        <w:t>should</w:t>
      </w:r>
      <w:r w:rsidRPr="006C363F">
        <w:rPr>
          <w:rFonts w:ascii="Arial" w:hAnsi="Arial" w:cs="Arial"/>
          <w:color w:val="000000" w:themeColor="text1"/>
          <w:lang w:eastAsia="zh-CN"/>
        </w:rPr>
        <w:t xml:space="preserve"> be allocated by a BS reader for Msg.1 transmissions (at least in Rel-19 based on SFO of device 1), </w:t>
      </w:r>
      <w:r w:rsidR="002D7D64" w:rsidRPr="006C363F">
        <w:rPr>
          <w:rFonts w:ascii="Arial" w:hAnsi="Arial" w:cs="Arial"/>
          <w:color w:val="000000" w:themeColor="text1"/>
          <w:lang w:eastAsia="zh-CN"/>
        </w:rPr>
        <w:t>we</w:t>
      </w:r>
      <w:r w:rsidRPr="006C363F">
        <w:rPr>
          <w:rFonts w:ascii="Arial" w:hAnsi="Arial" w:cs="Arial"/>
          <w:color w:val="000000" w:themeColor="text1"/>
          <w:lang w:eastAsia="zh-CN"/>
        </w:rPr>
        <w:t xml:space="preserve"> </w:t>
      </w:r>
      <w:r w:rsidR="002D7D64" w:rsidRPr="006C363F">
        <w:rPr>
          <w:rFonts w:ascii="Arial" w:hAnsi="Arial" w:cs="Arial"/>
          <w:color w:val="000000" w:themeColor="text1"/>
          <w:lang w:eastAsia="zh-CN"/>
        </w:rPr>
        <w:t xml:space="preserve">firstly calculate </w:t>
      </w:r>
      <w:r w:rsidRPr="006C363F">
        <w:rPr>
          <w:rFonts w:ascii="Arial" w:hAnsi="Arial" w:cs="Arial"/>
          <w:color w:val="000000" w:themeColor="text1"/>
          <w:lang w:eastAsia="zh-CN"/>
        </w:rPr>
        <w:t xml:space="preserve">the necessary GI between </w:t>
      </w:r>
      <w:r w:rsidR="002D7D64" w:rsidRPr="006C363F">
        <w:rPr>
          <w:rFonts w:ascii="Arial" w:hAnsi="Arial" w:cs="Arial"/>
          <w:color w:val="000000" w:themeColor="text1"/>
          <w:lang w:eastAsia="zh-CN"/>
        </w:rPr>
        <w:t>each two adjacent time domain resources/occasions (TDR) as:</w:t>
      </w:r>
    </w:p>
    <w:p w14:paraId="0B760C48" w14:textId="16C98C29" w:rsidR="002D7D64" w:rsidRPr="006C363F" w:rsidRDefault="002D7D64" w:rsidP="002D7D64">
      <w:pPr>
        <w:pStyle w:val="ListParagraph"/>
        <w:numPr>
          <w:ilvl w:val="0"/>
          <w:numId w:val="30"/>
        </w:numPr>
        <w:adjustRightInd w:val="0"/>
        <w:snapToGrid w:val="0"/>
        <w:spacing w:after="120" w:line="360" w:lineRule="auto"/>
        <w:ind w:firstLineChars="0"/>
        <w:contextualSpacing/>
        <w:rPr>
          <w:rFonts w:ascii="Arial" w:hAnsi="Arial" w:cs="Arial"/>
          <w:color w:val="000000" w:themeColor="text1"/>
          <w:sz w:val="20"/>
          <w:szCs w:val="20"/>
        </w:rPr>
      </w:pPr>
      <w:r w:rsidRPr="006C363F">
        <w:rPr>
          <w:rFonts w:ascii="Arial" w:hAnsi="Arial" w:cs="Arial"/>
          <w:color w:val="000000" w:themeColor="text1"/>
          <w:sz w:val="20"/>
          <w:szCs w:val="20"/>
        </w:rPr>
        <w:t>1</w:t>
      </w:r>
      <w:r w:rsidRPr="006C363F">
        <w:rPr>
          <w:rFonts w:ascii="Arial" w:hAnsi="Arial" w:cs="Arial"/>
          <w:color w:val="000000" w:themeColor="text1"/>
          <w:sz w:val="20"/>
          <w:szCs w:val="20"/>
          <w:vertAlign w:val="superscript"/>
        </w:rPr>
        <w:t>st</w:t>
      </w:r>
      <w:r w:rsidRPr="006C363F">
        <w:rPr>
          <w:rFonts w:ascii="Arial" w:hAnsi="Arial" w:cs="Arial"/>
          <w:color w:val="000000" w:themeColor="text1"/>
          <w:sz w:val="20"/>
          <w:szCs w:val="20"/>
        </w:rPr>
        <w:t xml:space="preserve"> GI (b/w 1</w:t>
      </w:r>
      <w:r w:rsidRPr="006C363F">
        <w:rPr>
          <w:rFonts w:ascii="Arial" w:hAnsi="Arial" w:cs="Arial"/>
          <w:color w:val="000000" w:themeColor="text1"/>
          <w:sz w:val="20"/>
          <w:szCs w:val="20"/>
          <w:vertAlign w:val="superscript"/>
        </w:rPr>
        <w:t>st</w:t>
      </w:r>
      <w:r w:rsidRPr="006C363F">
        <w:rPr>
          <w:rFonts w:ascii="Arial" w:hAnsi="Arial" w:cs="Arial"/>
          <w:color w:val="000000" w:themeColor="text1"/>
          <w:sz w:val="20"/>
          <w:szCs w:val="20"/>
        </w:rPr>
        <w:t xml:space="preserve"> </w:t>
      </w:r>
      <w:r w:rsidR="007B7257" w:rsidRPr="006C363F">
        <w:rPr>
          <w:rFonts w:ascii="Arial" w:hAnsi="Arial" w:cs="Arial"/>
          <w:color w:val="000000" w:themeColor="text1"/>
          <w:sz w:val="20"/>
          <w:szCs w:val="20"/>
        </w:rPr>
        <w:t>&amp;</w:t>
      </w:r>
      <w:r w:rsidRPr="006C363F">
        <w:rPr>
          <w:rFonts w:ascii="Arial" w:hAnsi="Arial" w:cs="Arial"/>
          <w:color w:val="000000" w:themeColor="text1"/>
          <w:sz w:val="20"/>
          <w:szCs w:val="20"/>
        </w:rPr>
        <w:t xml:space="preserve"> 2</w:t>
      </w:r>
      <w:r w:rsidRPr="006C363F">
        <w:rPr>
          <w:rFonts w:ascii="Arial" w:hAnsi="Arial" w:cs="Arial"/>
          <w:color w:val="000000" w:themeColor="text1"/>
          <w:sz w:val="20"/>
          <w:szCs w:val="20"/>
          <w:vertAlign w:val="superscript"/>
        </w:rPr>
        <w:t>nd</w:t>
      </w:r>
      <w:r w:rsidRPr="006C363F">
        <w:rPr>
          <w:rFonts w:ascii="Arial" w:hAnsi="Arial" w:cs="Arial"/>
          <w:color w:val="000000" w:themeColor="text1"/>
          <w:sz w:val="20"/>
          <w:szCs w:val="20"/>
        </w:rPr>
        <w:t xml:space="preserve"> TDR) = </w:t>
      </w:r>
      <m:oMath>
        <m:r>
          <w:rPr>
            <w:rFonts w:ascii="Cambria Math" w:hAnsi="Cambria Math" w:cs="Arial"/>
            <w:color w:val="000000" w:themeColor="text1"/>
            <w:sz w:val="20"/>
            <w:szCs w:val="20"/>
          </w:rPr>
          <m:t>⌈(</m:t>
        </m:r>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m:rPr>
                <m:nor/>
              </m:rPr>
              <w:rPr>
                <w:rFonts w:ascii="Arial" w:hAnsi="Arial" w:cs="Arial"/>
                <w:color w:val="000000" w:themeColor="text1"/>
                <w:sz w:val="20"/>
                <w:szCs w:val="20"/>
              </w:rPr>
              <m:t>R2D_min</m:t>
            </m:r>
          </m:sub>
        </m:sSub>
        <m:r>
          <w:rPr>
            <w:rFonts w:ascii="Cambria Math" w:hAnsi="Cambria Math" w:cs="Arial"/>
            <w:color w:val="000000" w:themeColor="text1"/>
            <w:sz w:val="20"/>
            <w:szCs w:val="20"/>
          </w:rPr>
          <m:t>+</m:t>
        </m:r>
        <m:r>
          <m:rPr>
            <m:nor/>
          </m:rPr>
          <w:rPr>
            <w:rFonts w:ascii="Arial" w:hAnsi="Arial" w:cs="Arial"/>
            <w:color w:val="000000" w:themeColor="text1"/>
            <w:sz w:val="20"/>
            <w:szCs w:val="20"/>
          </w:rPr>
          <m:t>Msg.1 length)</m:t>
        </m:r>
        <m:r>
          <w:rPr>
            <w:rFonts w:ascii="Cambria Math" w:hAnsi="Cambria Math" w:cs="Arial"/>
            <w:color w:val="000000" w:themeColor="text1"/>
            <w:sz w:val="20"/>
            <w:szCs w:val="20"/>
          </w:rPr>
          <m:t>×10%×2⌉</m:t>
        </m:r>
      </m:oMath>
      <w:r w:rsidRPr="006C363F">
        <w:rPr>
          <w:rFonts w:ascii="Arial" w:hAnsi="Arial" w:cs="Arial"/>
          <w:color w:val="000000" w:themeColor="text1"/>
          <w:sz w:val="20"/>
          <w:szCs w:val="20"/>
        </w:rPr>
        <w:t xml:space="preserve"> = </w:t>
      </w:r>
      <m:oMath>
        <m:r>
          <w:rPr>
            <w:rFonts w:ascii="Cambria Math" w:hAnsi="Cambria Math" w:cs="Arial"/>
            <w:color w:val="000000" w:themeColor="text1"/>
            <w:sz w:val="20"/>
            <w:szCs w:val="20"/>
          </w:rPr>
          <m:t>⌈(</m:t>
        </m:r>
        <m:sSub>
          <m:sSubPr>
            <m:ctrlPr>
              <w:rPr>
                <w:rFonts w:ascii="Cambria Math" w:hAnsi="Cambria Math" w:cs="Arial"/>
                <w:i/>
                <w:color w:val="000000" w:themeColor="text1"/>
                <w:kern w:val="2"/>
                <w:sz w:val="20"/>
                <w:szCs w:val="20"/>
              </w:rPr>
            </m:ctrlPr>
          </m:sSubPr>
          <m:e>
            <m:r>
              <w:rPr>
                <w:rFonts w:ascii="Cambria Math" w:hAnsi="Cambria Math" w:cs="Arial"/>
                <w:color w:val="000000" w:themeColor="text1"/>
                <w:sz w:val="20"/>
                <w:szCs w:val="20"/>
              </w:rPr>
              <m:t>T</m:t>
            </m:r>
          </m:e>
          <m:sub>
            <m:r>
              <m:rPr>
                <m:nor/>
              </m:rPr>
              <w:rPr>
                <w:rFonts w:ascii="Arial" w:hAnsi="Arial" w:cs="Arial"/>
                <w:color w:val="000000" w:themeColor="text1"/>
                <w:sz w:val="20"/>
                <w:szCs w:val="20"/>
              </w:rPr>
              <m:t>R2D_min</m:t>
            </m:r>
          </m:sub>
        </m:sSub>
        <m:r>
          <w:rPr>
            <w:rFonts w:ascii="Cambria Math" w:hAnsi="Cambria Math" w:cs="Arial"/>
            <w:color w:val="000000" w:themeColor="text1"/>
            <w:sz w:val="20"/>
            <w:szCs w:val="20"/>
          </w:rPr>
          <m:t>+</m:t>
        </m:r>
        <m:r>
          <m:rPr>
            <m:nor/>
          </m:rPr>
          <w:rPr>
            <w:rFonts w:ascii="Arial" w:hAnsi="Arial" w:cs="Arial"/>
            <w:color w:val="000000" w:themeColor="text1"/>
            <w:sz w:val="20"/>
            <w:szCs w:val="20"/>
          </w:rPr>
          <m:t>Msg.1 length)</m:t>
        </m:r>
        <m:r>
          <w:rPr>
            <w:rFonts w:ascii="Cambria Math" w:hAnsi="Cambria Math" w:cs="Arial"/>
            <w:color w:val="000000" w:themeColor="text1"/>
            <w:sz w:val="20"/>
            <w:szCs w:val="20"/>
          </w:rPr>
          <m:t>×20%⌉</m:t>
        </m:r>
      </m:oMath>
    </w:p>
    <w:p w14:paraId="0B117EA8" w14:textId="6492702B" w:rsidR="002D7D64" w:rsidRPr="006C363F" w:rsidRDefault="002D7D64" w:rsidP="002D7D64">
      <w:pPr>
        <w:pStyle w:val="ListParagraph"/>
        <w:numPr>
          <w:ilvl w:val="0"/>
          <w:numId w:val="30"/>
        </w:numPr>
        <w:adjustRightInd w:val="0"/>
        <w:snapToGrid w:val="0"/>
        <w:spacing w:after="120" w:line="360" w:lineRule="auto"/>
        <w:ind w:firstLineChars="0"/>
        <w:contextualSpacing/>
        <w:rPr>
          <w:rFonts w:ascii="Arial" w:hAnsi="Arial" w:cs="Arial"/>
          <w:color w:val="000000" w:themeColor="text1"/>
          <w:sz w:val="20"/>
          <w:szCs w:val="20"/>
        </w:rPr>
      </w:pPr>
      <w:r w:rsidRPr="006C363F">
        <w:rPr>
          <w:rFonts w:ascii="Arial" w:hAnsi="Arial" w:cs="Arial"/>
          <w:color w:val="000000" w:themeColor="text1"/>
          <w:sz w:val="20"/>
          <w:szCs w:val="20"/>
        </w:rPr>
        <w:t>2</w:t>
      </w:r>
      <w:r w:rsidRPr="006C363F">
        <w:rPr>
          <w:rFonts w:ascii="Arial" w:hAnsi="Arial" w:cs="Arial"/>
          <w:color w:val="000000" w:themeColor="text1"/>
          <w:sz w:val="20"/>
          <w:szCs w:val="20"/>
          <w:vertAlign w:val="superscript"/>
        </w:rPr>
        <w:t>nd</w:t>
      </w:r>
      <w:r w:rsidRPr="006C363F">
        <w:rPr>
          <w:rFonts w:ascii="Arial" w:hAnsi="Arial" w:cs="Arial"/>
          <w:color w:val="000000" w:themeColor="text1"/>
          <w:sz w:val="20"/>
          <w:szCs w:val="20"/>
        </w:rPr>
        <w:t xml:space="preserve"> GI (b/w 2</w:t>
      </w:r>
      <w:r w:rsidRPr="006C363F">
        <w:rPr>
          <w:rFonts w:ascii="Arial" w:hAnsi="Arial" w:cs="Arial"/>
          <w:color w:val="000000" w:themeColor="text1"/>
          <w:sz w:val="20"/>
          <w:szCs w:val="20"/>
          <w:vertAlign w:val="superscript"/>
        </w:rPr>
        <w:t>nd</w:t>
      </w:r>
      <w:r w:rsidRPr="006C363F">
        <w:rPr>
          <w:rFonts w:ascii="Arial" w:hAnsi="Arial" w:cs="Arial"/>
          <w:color w:val="000000" w:themeColor="text1"/>
          <w:sz w:val="20"/>
          <w:szCs w:val="20"/>
        </w:rPr>
        <w:t xml:space="preserve"> </w:t>
      </w:r>
      <w:r w:rsidR="007B7257" w:rsidRPr="006C363F">
        <w:rPr>
          <w:rFonts w:ascii="Arial" w:hAnsi="Arial" w:cs="Arial"/>
          <w:color w:val="000000" w:themeColor="text1"/>
          <w:sz w:val="20"/>
          <w:szCs w:val="20"/>
        </w:rPr>
        <w:t>&amp;</w:t>
      </w:r>
      <w:r w:rsidRPr="006C363F">
        <w:rPr>
          <w:rFonts w:ascii="Arial" w:hAnsi="Arial" w:cs="Arial"/>
          <w:color w:val="000000" w:themeColor="text1"/>
          <w:sz w:val="20"/>
          <w:szCs w:val="20"/>
        </w:rPr>
        <w:t xml:space="preserve"> 3</w:t>
      </w:r>
      <w:r w:rsidRPr="006C363F">
        <w:rPr>
          <w:rFonts w:ascii="Arial" w:hAnsi="Arial" w:cs="Arial"/>
          <w:color w:val="000000" w:themeColor="text1"/>
          <w:sz w:val="20"/>
          <w:szCs w:val="20"/>
          <w:vertAlign w:val="superscript"/>
        </w:rPr>
        <w:t>rd</w:t>
      </w:r>
      <w:r w:rsidRPr="006C363F">
        <w:rPr>
          <w:rFonts w:ascii="Arial" w:hAnsi="Arial" w:cs="Arial"/>
          <w:color w:val="000000" w:themeColor="text1"/>
          <w:sz w:val="20"/>
          <w:szCs w:val="20"/>
        </w:rPr>
        <w:t xml:space="preserve"> TDR) = </w:t>
      </w:r>
      <m:oMath>
        <m:r>
          <w:rPr>
            <w:rFonts w:ascii="Cambria Math" w:hAnsi="Cambria Math" w:cs="Arial"/>
            <w:color w:val="000000" w:themeColor="text1"/>
            <w:sz w:val="20"/>
            <w:szCs w:val="20"/>
          </w:rPr>
          <m:t>⌈(</m:t>
        </m:r>
        <m:sSub>
          <m:sSubPr>
            <m:ctrlPr>
              <w:rPr>
                <w:rFonts w:ascii="Cambria Math" w:hAnsi="Cambria Math" w:cs="Arial"/>
                <w:i/>
                <w:color w:val="000000" w:themeColor="text1"/>
                <w:kern w:val="2"/>
                <w:sz w:val="20"/>
                <w:szCs w:val="20"/>
              </w:rPr>
            </m:ctrlPr>
          </m:sSubPr>
          <m:e>
            <m:r>
              <w:rPr>
                <w:rFonts w:ascii="Cambria Math" w:hAnsi="Cambria Math" w:cs="Arial"/>
                <w:color w:val="000000" w:themeColor="text1"/>
                <w:sz w:val="20"/>
                <w:szCs w:val="20"/>
              </w:rPr>
              <m:t>T</m:t>
            </m:r>
          </m:e>
          <m:sub>
            <m:r>
              <m:rPr>
                <m:nor/>
              </m:rPr>
              <w:rPr>
                <w:rFonts w:ascii="Arial" w:hAnsi="Arial" w:cs="Arial"/>
                <w:color w:val="000000" w:themeColor="text1"/>
                <w:sz w:val="20"/>
                <w:szCs w:val="20"/>
              </w:rPr>
              <m:t>R2D_min</m:t>
            </m:r>
          </m:sub>
        </m:sSub>
        <m:r>
          <w:rPr>
            <w:rFonts w:ascii="Cambria Math" w:hAnsi="Cambria Math" w:cs="Arial"/>
            <w:color w:val="000000" w:themeColor="text1"/>
            <w:sz w:val="20"/>
            <w:szCs w:val="20"/>
          </w:rPr>
          <m:t>+2×</m:t>
        </m:r>
        <m:r>
          <m:rPr>
            <m:nor/>
          </m:rPr>
          <w:rPr>
            <w:rFonts w:ascii="Arial" w:hAnsi="Arial" w:cs="Arial"/>
            <w:color w:val="000000" w:themeColor="text1"/>
            <w:sz w:val="20"/>
            <w:szCs w:val="20"/>
          </w:rPr>
          <m:t>Msg.1 length + 1</m:t>
        </m:r>
        <m:r>
          <m:rPr>
            <m:nor/>
          </m:rPr>
          <w:rPr>
            <w:rFonts w:ascii="Arial" w:hAnsi="Arial" w:cs="Arial"/>
            <w:color w:val="000000" w:themeColor="text1"/>
            <w:sz w:val="20"/>
            <w:szCs w:val="20"/>
            <w:vertAlign w:val="superscript"/>
          </w:rPr>
          <m:t>st</m:t>
        </m:r>
        <m:r>
          <m:rPr>
            <m:nor/>
          </m:rPr>
          <w:rPr>
            <w:rFonts w:ascii="Arial" w:hAnsi="Arial" w:cs="Arial"/>
            <w:color w:val="000000" w:themeColor="text1"/>
            <w:sz w:val="20"/>
            <w:szCs w:val="20"/>
          </w:rPr>
          <m:t xml:space="preserve"> GI)</m:t>
        </m:r>
        <m:r>
          <w:rPr>
            <w:rFonts w:ascii="Cambria Math" w:hAnsi="Cambria Math" w:cs="Arial"/>
            <w:color w:val="000000" w:themeColor="text1"/>
            <w:sz w:val="20"/>
            <w:szCs w:val="20"/>
          </w:rPr>
          <m:t>×20%⌉</m:t>
        </m:r>
      </m:oMath>
    </w:p>
    <w:p w14:paraId="31CB1315" w14:textId="76285EC8" w:rsidR="002D7D64" w:rsidRPr="006C363F" w:rsidRDefault="002D7D64" w:rsidP="002D7D64">
      <w:pPr>
        <w:pStyle w:val="ListParagraph"/>
        <w:numPr>
          <w:ilvl w:val="0"/>
          <w:numId w:val="30"/>
        </w:numPr>
        <w:adjustRightInd w:val="0"/>
        <w:snapToGrid w:val="0"/>
        <w:spacing w:after="120" w:line="360" w:lineRule="auto"/>
        <w:ind w:firstLineChars="0"/>
        <w:contextualSpacing/>
        <w:rPr>
          <w:rFonts w:ascii="Arial" w:hAnsi="Arial" w:cs="Arial"/>
          <w:color w:val="000000" w:themeColor="text1"/>
          <w:sz w:val="20"/>
          <w:szCs w:val="20"/>
        </w:rPr>
      </w:pPr>
      <w:r w:rsidRPr="006C363F">
        <w:rPr>
          <w:rFonts w:ascii="Arial" w:hAnsi="Arial" w:cs="Arial"/>
          <w:color w:val="000000" w:themeColor="text1"/>
          <w:sz w:val="20"/>
          <w:szCs w:val="20"/>
        </w:rPr>
        <w:t>3</w:t>
      </w:r>
      <w:r w:rsidRPr="006C363F">
        <w:rPr>
          <w:rFonts w:ascii="Arial" w:hAnsi="Arial" w:cs="Arial"/>
          <w:color w:val="000000" w:themeColor="text1"/>
          <w:sz w:val="20"/>
          <w:szCs w:val="20"/>
          <w:vertAlign w:val="superscript"/>
        </w:rPr>
        <w:t>rd</w:t>
      </w:r>
      <w:r w:rsidRPr="006C363F">
        <w:rPr>
          <w:rFonts w:ascii="Arial" w:hAnsi="Arial" w:cs="Arial"/>
          <w:color w:val="000000" w:themeColor="text1"/>
          <w:sz w:val="20"/>
          <w:szCs w:val="20"/>
        </w:rPr>
        <w:t xml:space="preserve"> GI (b/w 3</w:t>
      </w:r>
      <w:r w:rsidRPr="006C363F">
        <w:rPr>
          <w:rFonts w:ascii="Arial" w:hAnsi="Arial" w:cs="Arial"/>
          <w:color w:val="000000" w:themeColor="text1"/>
          <w:sz w:val="20"/>
          <w:szCs w:val="20"/>
          <w:vertAlign w:val="superscript"/>
        </w:rPr>
        <w:t>rd</w:t>
      </w:r>
      <w:r w:rsidRPr="006C363F">
        <w:rPr>
          <w:rFonts w:ascii="Arial" w:hAnsi="Arial" w:cs="Arial"/>
          <w:color w:val="000000" w:themeColor="text1"/>
          <w:sz w:val="20"/>
          <w:szCs w:val="20"/>
        </w:rPr>
        <w:t xml:space="preserve"> </w:t>
      </w:r>
      <w:r w:rsidR="007B7257" w:rsidRPr="006C363F">
        <w:rPr>
          <w:rFonts w:ascii="Arial" w:hAnsi="Arial" w:cs="Arial"/>
          <w:color w:val="000000" w:themeColor="text1"/>
          <w:sz w:val="20"/>
          <w:szCs w:val="20"/>
        </w:rPr>
        <w:t>&amp;</w:t>
      </w:r>
      <w:r w:rsidRPr="006C363F">
        <w:rPr>
          <w:rFonts w:ascii="Arial" w:hAnsi="Arial" w:cs="Arial"/>
          <w:color w:val="000000" w:themeColor="text1"/>
          <w:sz w:val="20"/>
          <w:szCs w:val="20"/>
        </w:rPr>
        <w:t xml:space="preserve"> 4</w:t>
      </w:r>
      <w:r w:rsidRPr="006C363F">
        <w:rPr>
          <w:rFonts w:ascii="Arial" w:hAnsi="Arial" w:cs="Arial"/>
          <w:color w:val="000000" w:themeColor="text1"/>
          <w:sz w:val="20"/>
          <w:szCs w:val="20"/>
          <w:vertAlign w:val="superscript"/>
        </w:rPr>
        <w:t>th</w:t>
      </w:r>
      <w:r w:rsidRPr="006C363F">
        <w:rPr>
          <w:rFonts w:ascii="Arial" w:hAnsi="Arial" w:cs="Arial"/>
          <w:color w:val="000000" w:themeColor="text1"/>
          <w:sz w:val="20"/>
          <w:szCs w:val="20"/>
        </w:rPr>
        <w:t xml:space="preserve"> TDR) = </w:t>
      </w:r>
      <m:oMath>
        <m:r>
          <w:rPr>
            <w:rFonts w:ascii="Cambria Math" w:hAnsi="Cambria Math" w:cs="Arial"/>
            <w:color w:val="000000" w:themeColor="text1"/>
            <w:sz w:val="20"/>
            <w:szCs w:val="20"/>
          </w:rPr>
          <m:t>⌈(</m:t>
        </m:r>
        <m:sSub>
          <m:sSubPr>
            <m:ctrlPr>
              <w:rPr>
                <w:rFonts w:ascii="Cambria Math" w:hAnsi="Cambria Math" w:cs="Arial"/>
                <w:i/>
                <w:color w:val="000000" w:themeColor="text1"/>
                <w:kern w:val="2"/>
                <w:sz w:val="20"/>
                <w:szCs w:val="20"/>
              </w:rPr>
            </m:ctrlPr>
          </m:sSubPr>
          <m:e>
            <m:r>
              <w:rPr>
                <w:rFonts w:ascii="Cambria Math" w:hAnsi="Cambria Math" w:cs="Arial"/>
                <w:color w:val="000000" w:themeColor="text1"/>
                <w:sz w:val="20"/>
                <w:szCs w:val="20"/>
              </w:rPr>
              <m:t>T</m:t>
            </m:r>
          </m:e>
          <m:sub>
            <m:r>
              <m:rPr>
                <m:nor/>
              </m:rPr>
              <w:rPr>
                <w:rFonts w:ascii="Arial" w:hAnsi="Arial" w:cs="Arial"/>
                <w:color w:val="000000" w:themeColor="text1"/>
                <w:sz w:val="20"/>
                <w:szCs w:val="20"/>
              </w:rPr>
              <m:t>R2D_min</m:t>
            </m:r>
          </m:sub>
        </m:sSub>
        <m:r>
          <w:rPr>
            <w:rFonts w:ascii="Cambria Math" w:hAnsi="Cambria Math" w:cs="Arial"/>
            <w:color w:val="000000" w:themeColor="text1"/>
            <w:sz w:val="20"/>
            <w:szCs w:val="20"/>
          </w:rPr>
          <m:t>+3×</m:t>
        </m:r>
        <m:r>
          <m:rPr>
            <m:nor/>
          </m:rPr>
          <w:rPr>
            <w:rFonts w:ascii="Arial" w:hAnsi="Arial" w:cs="Arial"/>
            <w:color w:val="000000" w:themeColor="text1"/>
            <w:sz w:val="20"/>
            <w:szCs w:val="20"/>
          </w:rPr>
          <m:t>Msg.1 length + 1</m:t>
        </m:r>
        <m:r>
          <m:rPr>
            <m:nor/>
          </m:rPr>
          <w:rPr>
            <w:rFonts w:ascii="Arial" w:hAnsi="Arial" w:cs="Arial"/>
            <w:color w:val="000000" w:themeColor="text1"/>
            <w:sz w:val="20"/>
            <w:szCs w:val="20"/>
            <w:vertAlign w:val="superscript"/>
          </w:rPr>
          <m:t>st</m:t>
        </m:r>
        <m:r>
          <m:rPr>
            <m:nor/>
          </m:rPr>
          <w:rPr>
            <w:rFonts w:ascii="Arial" w:hAnsi="Arial" w:cs="Arial"/>
            <w:color w:val="000000" w:themeColor="text1"/>
            <w:sz w:val="20"/>
            <w:szCs w:val="20"/>
          </w:rPr>
          <m:t xml:space="preserve"> GI + 2</m:t>
        </m:r>
        <m:r>
          <m:rPr>
            <m:nor/>
          </m:rPr>
          <w:rPr>
            <w:rFonts w:ascii="Arial" w:hAnsi="Arial" w:cs="Arial"/>
            <w:color w:val="000000" w:themeColor="text1"/>
            <w:sz w:val="20"/>
            <w:szCs w:val="20"/>
            <w:vertAlign w:val="superscript"/>
          </w:rPr>
          <m:t>nd</m:t>
        </m:r>
        <m:r>
          <m:rPr>
            <m:nor/>
          </m:rPr>
          <w:rPr>
            <w:rFonts w:ascii="Arial" w:hAnsi="Arial" w:cs="Arial"/>
            <w:color w:val="000000" w:themeColor="text1"/>
            <w:sz w:val="20"/>
            <w:szCs w:val="20"/>
          </w:rPr>
          <m:t xml:space="preserve"> GI)</m:t>
        </m:r>
        <m:r>
          <w:rPr>
            <w:rFonts w:ascii="Cambria Math" w:hAnsi="Cambria Math" w:cs="Arial"/>
            <w:color w:val="000000" w:themeColor="text1"/>
            <w:sz w:val="20"/>
            <w:szCs w:val="20"/>
          </w:rPr>
          <m:t>×20%⌉</m:t>
        </m:r>
      </m:oMath>
    </w:p>
    <w:p w14:paraId="56A7E964" w14:textId="77777777" w:rsidR="002D7D64" w:rsidRPr="006C363F" w:rsidRDefault="002D7D64" w:rsidP="002D7D64">
      <w:pPr>
        <w:pStyle w:val="ListParagraph"/>
        <w:numPr>
          <w:ilvl w:val="0"/>
          <w:numId w:val="30"/>
        </w:numPr>
        <w:adjustRightInd w:val="0"/>
        <w:snapToGrid w:val="0"/>
        <w:spacing w:after="120" w:line="360" w:lineRule="auto"/>
        <w:ind w:firstLineChars="0"/>
        <w:contextualSpacing/>
        <w:rPr>
          <w:rFonts w:ascii="Arial" w:hAnsi="Arial" w:cs="Arial"/>
          <w:color w:val="000000" w:themeColor="text1"/>
          <w:sz w:val="20"/>
          <w:szCs w:val="20"/>
        </w:rPr>
      </w:pPr>
      <w:r w:rsidRPr="006C363F">
        <w:rPr>
          <w:rFonts w:ascii="Arial" w:hAnsi="Arial" w:cs="Arial"/>
          <w:color w:val="000000" w:themeColor="text1"/>
          <w:sz w:val="20"/>
          <w:szCs w:val="20"/>
        </w:rPr>
        <w:t>And so on…</w:t>
      </w:r>
    </w:p>
    <w:p w14:paraId="43A9ABA1" w14:textId="4FDBB868" w:rsidR="007B7257" w:rsidRPr="006C363F" w:rsidRDefault="007B7257" w:rsidP="007B7257">
      <w:pPr>
        <w:adjustRightInd w:val="0"/>
        <w:snapToGrid w:val="0"/>
        <w:spacing w:after="60"/>
        <w:contextualSpacing/>
        <w:jc w:val="both"/>
        <w:rPr>
          <w:rFonts w:ascii="Arial" w:hAnsi="Arial" w:cs="Arial"/>
          <w:sz w:val="20"/>
          <w:szCs w:val="20"/>
        </w:rPr>
      </w:pPr>
      <w:r w:rsidRPr="006C363F">
        <w:rPr>
          <w:rFonts w:ascii="Arial" w:hAnsi="Arial" w:cs="Arial"/>
          <w:color w:val="000000" w:themeColor="text1"/>
          <w:sz w:val="20"/>
          <w:szCs w:val="20"/>
        </w:rPr>
        <w:lastRenderedPageBreak/>
        <w:t xml:space="preserve">According to RAN2#127 agreement, let’s use a fixed random ID size of 16 bits for Msg.1 transmission. For L1 </w:t>
      </w:r>
      <w:r w:rsidRPr="006C363F">
        <w:rPr>
          <w:rFonts w:ascii="Arial" w:hAnsi="Arial" w:cs="Arial"/>
          <w:sz w:val="20"/>
          <w:szCs w:val="20"/>
        </w:rPr>
        <w:t>channel coding, let’s assume FEC 1/3 code rate and CRC of 6 bits are used. Then the total payload for L1 transmission is (16 random bits + 6 CRC) * 1/3 FEC code rate = 66 bits.</w:t>
      </w:r>
    </w:p>
    <w:p w14:paraId="5F2A120F" w14:textId="3B3E54F5" w:rsidR="007B7257" w:rsidRPr="006C363F" w:rsidRDefault="007B7257" w:rsidP="007B7257">
      <w:pPr>
        <w:pStyle w:val="ListParagraph"/>
        <w:numPr>
          <w:ilvl w:val="0"/>
          <w:numId w:val="30"/>
        </w:numPr>
        <w:adjustRightInd w:val="0"/>
        <w:snapToGrid w:val="0"/>
        <w:spacing w:after="60" w:line="360" w:lineRule="auto"/>
        <w:ind w:firstLineChars="0"/>
        <w:contextualSpacing/>
        <w:jc w:val="both"/>
        <w:rPr>
          <w:rFonts w:ascii="Arial" w:hAnsi="Arial" w:cs="Arial"/>
          <w:sz w:val="20"/>
          <w:szCs w:val="20"/>
        </w:rPr>
      </w:pPr>
      <w:r w:rsidRPr="006C363F">
        <w:rPr>
          <w:rFonts w:ascii="Arial" w:hAnsi="Arial" w:cs="Arial"/>
          <w:sz w:val="20"/>
          <w:szCs w:val="20"/>
        </w:rPr>
        <w:t xml:space="preserve">Assuming Manchester coding and 2 chips per bit is used, total chips = </w:t>
      </w:r>
      <w:r w:rsidRPr="006C363F">
        <w:rPr>
          <w:rFonts w:ascii="Arial" w:hAnsi="Arial" w:cs="Arial"/>
          <w:b/>
          <w:bCs/>
          <w:sz w:val="20"/>
          <w:szCs w:val="20"/>
        </w:rPr>
        <w:t>132 per Msg.1</w:t>
      </w:r>
    </w:p>
    <w:p w14:paraId="6C03A9BB" w14:textId="77777777" w:rsidR="007B7257" w:rsidRPr="006C363F" w:rsidRDefault="007B7257" w:rsidP="007B7257">
      <w:pPr>
        <w:pStyle w:val="ListParagraph"/>
        <w:numPr>
          <w:ilvl w:val="0"/>
          <w:numId w:val="30"/>
        </w:numPr>
        <w:adjustRightInd w:val="0"/>
        <w:snapToGrid w:val="0"/>
        <w:spacing w:after="60" w:line="360" w:lineRule="auto"/>
        <w:ind w:firstLineChars="0"/>
        <w:contextualSpacing/>
        <w:jc w:val="both"/>
        <w:rPr>
          <w:rFonts w:ascii="Arial" w:hAnsi="Arial" w:cs="Arial"/>
          <w:sz w:val="20"/>
          <w:szCs w:val="20"/>
        </w:rPr>
      </w:pPr>
      <w:r w:rsidRPr="006C363F">
        <w:rPr>
          <w:rFonts w:ascii="Arial" w:hAnsi="Arial" w:cs="Arial"/>
          <w:sz w:val="20"/>
          <w:szCs w:val="20"/>
        </w:rPr>
        <w:t>One D2R chip length (assuming 15kHz Tx bandwidth) = 1/7.5 kHz = 133.33us</w:t>
      </w:r>
    </w:p>
    <w:p w14:paraId="6393546E" w14:textId="77777777" w:rsidR="007B7257" w:rsidRPr="006C363F" w:rsidRDefault="007B7257" w:rsidP="007B7257">
      <w:pPr>
        <w:pStyle w:val="ListParagraph"/>
        <w:numPr>
          <w:ilvl w:val="0"/>
          <w:numId w:val="30"/>
        </w:numPr>
        <w:adjustRightInd w:val="0"/>
        <w:snapToGrid w:val="0"/>
        <w:spacing w:after="60" w:line="360" w:lineRule="auto"/>
        <w:ind w:firstLineChars="0"/>
        <w:contextualSpacing/>
        <w:jc w:val="both"/>
        <w:rPr>
          <w:rFonts w:ascii="Arial" w:hAnsi="Arial" w:cs="Arial"/>
          <w:sz w:val="20"/>
          <w:szCs w:val="20"/>
        </w:rPr>
      </w:pPr>
      <w:r w:rsidRPr="006C363F">
        <w:rPr>
          <w:rFonts w:ascii="Arial" w:hAnsi="Arial" w:cs="Arial"/>
          <w:sz w:val="20"/>
          <w:szCs w:val="20"/>
        </w:rPr>
        <w:t>One Msg.1 length = 132 chips x 133.33 us = 17.56ms</w:t>
      </w:r>
    </w:p>
    <w:p w14:paraId="5DE6D174" w14:textId="670A8DFD" w:rsidR="002D7D64" w:rsidRPr="006C363F" w:rsidRDefault="00235FDA" w:rsidP="00C972EA">
      <w:pPr>
        <w:pStyle w:val="BodyText"/>
        <w:spacing w:after="180"/>
        <w:rPr>
          <w:rFonts w:ascii="Arial" w:hAnsi="Arial" w:cs="Arial"/>
          <w:color w:val="000000" w:themeColor="text1"/>
          <w:lang w:eastAsia="zh-CN"/>
        </w:rPr>
      </w:pPr>
      <w:r w:rsidRPr="006C363F">
        <w:rPr>
          <w:rFonts w:ascii="Arial" w:hAnsi="Arial" w:cs="Arial"/>
          <w:color w:val="000000" w:themeColor="text1"/>
          <w:lang w:eastAsia="zh-CN"/>
        </w:rPr>
        <w:t xml:space="preserve">Based on the above </w:t>
      </w:r>
      <w:r w:rsidR="00881976" w:rsidRPr="006C363F">
        <w:rPr>
          <w:rFonts w:ascii="Arial" w:hAnsi="Arial" w:cs="Arial"/>
          <w:color w:val="000000" w:themeColor="text1"/>
          <w:lang w:eastAsia="zh-CN"/>
        </w:rPr>
        <w:t xml:space="preserve">Msg.1 payload size and assuming </w:t>
      </w:r>
      <w:r w:rsidR="00881976" w:rsidRPr="006C363F">
        <w:rPr>
          <w:rFonts w:ascii="Arial" w:hAnsi="Arial" w:cs="Arial"/>
          <w:bCs/>
          <w:color w:val="000000" w:themeColor="text1"/>
        </w:rPr>
        <w:t>T</w:t>
      </w:r>
      <w:r w:rsidR="00881976" w:rsidRPr="006C363F">
        <w:rPr>
          <w:rFonts w:ascii="Arial" w:hAnsi="Arial" w:cs="Arial"/>
          <w:bCs/>
          <w:color w:val="000000" w:themeColor="text1"/>
          <w:vertAlign w:val="subscript"/>
        </w:rPr>
        <w:t>R2D_min</w:t>
      </w:r>
      <w:r w:rsidR="00881976" w:rsidRPr="006C363F">
        <w:rPr>
          <w:rFonts w:ascii="Arial" w:hAnsi="Arial" w:cs="Arial"/>
          <w:bCs/>
          <w:color w:val="000000" w:themeColor="text1"/>
        </w:rPr>
        <w:t xml:space="preserve"> for the first time domain resource/occasion for device processing time is 250 µs = 2 chips</w:t>
      </w:r>
      <w:r w:rsidRPr="006C363F">
        <w:rPr>
          <w:rFonts w:ascii="Arial" w:hAnsi="Arial" w:cs="Arial"/>
          <w:color w:val="000000" w:themeColor="text1"/>
          <w:lang w:eastAsia="zh-CN"/>
        </w:rPr>
        <w:t>, a</w:t>
      </w:r>
      <w:r w:rsidR="007B7257" w:rsidRPr="006C363F">
        <w:rPr>
          <w:rFonts w:ascii="Arial" w:hAnsi="Arial" w:cs="Arial"/>
          <w:color w:val="000000" w:themeColor="text1"/>
          <w:lang w:eastAsia="zh-CN"/>
        </w:rPr>
        <w:t xml:space="preserve"> summary of calculated GI values for X (=</w:t>
      </w:r>
      <w:r w:rsidR="00036C82" w:rsidRPr="006C363F">
        <w:rPr>
          <w:rFonts w:ascii="Arial" w:hAnsi="Arial" w:cs="Arial"/>
          <w:color w:val="000000" w:themeColor="text1"/>
          <w:lang w:eastAsia="zh-CN"/>
        </w:rPr>
        <w:t>5</w:t>
      </w:r>
      <w:r w:rsidR="007B7257" w:rsidRPr="006C363F">
        <w:rPr>
          <w:rFonts w:ascii="Arial" w:hAnsi="Arial" w:cs="Arial"/>
          <w:color w:val="000000" w:themeColor="text1"/>
          <w:lang w:eastAsia="zh-CN"/>
        </w:rPr>
        <w:t xml:space="preserve">) time domain resources/occasions can be </w:t>
      </w:r>
      <w:r w:rsidR="007B7257" w:rsidRPr="006C363F">
        <w:rPr>
          <w:rFonts w:ascii="Arial" w:hAnsi="Arial" w:cs="Arial"/>
          <w:lang w:eastAsia="zh-CN"/>
        </w:rPr>
        <w:t xml:space="preserve">found in Table 1 below. As </w:t>
      </w:r>
      <w:r w:rsidR="007B7257" w:rsidRPr="006C363F">
        <w:rPr>
          <w:rFonts w:ascii="Arial" w:hAnsi="Arial" w:cs="Arial"/>
          <w:color w:val="000000" w:themeColor="text1"/>
          <w:lang w:eastAsia="zh-CN"/>
        </w:rPr>
        <w:t xml:space="preserve">seen, </w:t>
      </w:r>
      <w:r w:rsidR="00ED7466" w:rsidRPr="006C363F">
        <w:rPr>
          <w:rFonts w:ascii="Arial" w:hAnsi="Arial" w:cs="Arial"/>
          <w:color w:val="000000" w:themeColor="text1"/>
          <w:lang w:eastAsia="zh-CN"/>
        </w:rPr>
        <w:t xml:space="preserve">when there more than </w:t>
      </w:r>
      <w:proofErr w:type="gramStart"/>
      <w:r w:rsidR="00034E69" w:rsidRPr="006C363F">
        <w:rPr>
          <w:rFonts w:ascii="Arial" w:hAnsi="Arial" w:cs="Arial"/>
          <w:color w:val="000000" w:themeColor="text1"/>
          <w:lang w:eastAsia="zh-CN"/>
        </w:rPr>
        <w:t>4</w:t>
      </w:r>
      <w:r w:rsidR="00ED7466" w:rsidRPr="006C363F">
        <w:rPr>
          <w:rFonts w:ascii="Arial" w:hAnsi="Arial" w:cs="Arial"/>
          <w:color w:val="000000" w:themeColor="text1"/>
          <w:lang w:eastAsia="zh-CN"/>
        </w:rPr>
        <w:t xml:space="preserve"> time</w:t>
      </w:r>
      <w:proofErr w:type="gramEnd"/>
      <w:r w:rsidR="00ED7466" w:rsidRPr="006C363F">
        <w:rPr>
          <w:rFonts w:ascii="Arial" w:hAnsi="Arial" w:cs="Arial"/>
          <w:color w:val="000000" w:themeColor="text1"/>
          <w:lang w:eastAsia="zh-CN"/>
        </w:rPr>
        <w:t xml:space="preserve"> domain resources / occasions are allocated, the necessary </w:t>
      </w:r>
      <w:r w:rsidR="004463E4" w:rsidRPr="006C363F">
        <w:rPr>
          <w:rFonts w:ascii="Arial" w:hAnsi="Arial" w:cs="Arial"/>
          <w:color w:val="000000" w:themeColor="text1"/>
          <w:lang w:eastAsia="zh-CN"/>
        </w:rPr>
        <w:t>GI size would be greater than the size of Msg.1 transmission</w:t>
      </w:r>
      <w:r w:rsidR="00036C82" w:rsidRPr="006C363F">
        <w:rPr>
          <w:rFonts w:ascii="Arial" w:hAnsi="Arial" w:cs="Arial"/>
          <w:color w:val="000000" w:themeColor="text1"/>
          <w:lang w:eastAsia="zh-CN"/>
        </w:rPr>
        <w:t xml:space="preserve"> (which is 132 chips)</w:t>
      </w:r>
      <w:r w:rsidR="004463E4" w:rsidRPr="006C363F">
        <w:rPr>
          <w:rFonts w:ascii="Arial" w:hAnsi="Arial" w:cs="Arial"/>
          <w:color w:val="000000" w:themeColor="text1"/>
          <w:lang w:eastAsia="zh-CN"/>
        </w:rPr>
        <w:t>.</w:t>
      </w:r>
    </w:p>
    <w:p w14:paraId="6C8F6ADF" w14:textId="519B4F02" w:rsidR="00ED7466" w:rsidRPr="006C363F" w:rsidRDefault="00ED7466" w:rsidP="00ED7466">
      <w:pPr>
        <w:pStyle w:val="Caption"/>
        <w:keepNext/>
        <w:jc w:val="center"/>
        <w:rPr>
          <w:rFonts w:ascii="Arial" w:hAnsi="Arial" w:cs="Arial"/>
        </w:rPr>
      </w:pPr>
      <w:r w:rsidRPr="006C363F">
        <w:rPr>
          <w:rFonts w:ascii="Arial" w:hAnsi="Arial" w:cs="Arial"/>
          <w:b/>
          <w:bCs/>
          <w:color w:val="000000" w:themeColor="text1"/>
        </w:rPr>
        <w:t xml:space="preserve">Table </w:t>
      </w:r>
      <w:r w:rsidRPr="006C363F">
        <w:rPr>
          <w:rFonts w:ascii="Arial" w:hAnsi="Arial" w:cs="Arial"/>
          <w:b/>
          <w:bCs/>
          <w:color w:val="000000" w:themeColor="text1"/>
        </w:rPr>
        <w:fldChar w:fldCharType="begin"/>
      </w:r>
      <w:r w:rsidRPr="006C363F">
        <w:rPr>
          <w:rFonts w:ascii="Arial" w:hAnsi="Arial" w:cs="Arial"/>
          <w:b/>
          <w:bCs/>
          <w:color w:val="000000" w:themeColor="text1"/>
        </w:rPr>
        <w:instrText xml:space="preserve"> SEQ Table \* ARABIC </w:instrText>
      </w:r>
      <w:r w:rsidRPr="006C363F">
        <w:rPr>
          <w:rFonts w:ascii="Arial" w:hAnsi="Arial" w:cs="Arial"/>
          <w:b/>
          <w:bCs/>
          <w:color w:val="000000" w:themeColor="text1"/>
        </w:rPr>
        <w:fldChar w:fldCharType="separate"/>
      </w:r>
      <w:r w:rsidRPr="006C363F">
        <w:rPr>
          <w:rFonts w:ascii="Arial" w:hAnsi="Arial" w:cs="Arial"/>
          <w:b/>
          <w:bCs/>
          <w:noProof/>
          <w:color w:val="000000" w:themeColor="text1"/>
        </w:rPr>
        <w:t>1</w:t>
      </w:r>
      <w:r w:rsidRPr="006C363F">
        <w:rPr>
          <w:rFonts w:ascii="Arial" w:hAnsi="Arial" w:cs="Arial"/>
          <w:b/>
          <w:bCs/>
          <w:color w:val="000000" w:themeColor="text1"/>
        </w:rPr>
        <w:fldChar w:fldCharType="end"/>
      </w:r>
      <w:r w:rsidRPr="006C363F">
        <w:rPr>
          <w:rFonts w:ascii="Arial" w:hAnsi="Arial" w:cs="Arial"/>
        </w:rPr>
        <w:t>: Calculated guard interval (GI) sizes between Msg.1 time domain resources/occasions.</w:t>
      </w:r>
    </w:p>
    <w:tbl>
      <w:tblPr>
        <w:tblW w:w="9781" w:type="dxa"/>
        <w:tblLayout w:type="fixed"/>
        <w:tblLook w:val="04A0" w:firstRow="1" w:lastRow="0" w:firstColumn="1" w:lastColumn="0" w:noHBand="0" w:noVBand="1"/>
      </w:tblPr>
      <w:tblGrid>
        <w:gridCol w:w="1701"/>
        <w:gridCol w:w="1616"/>
        <w:gridCol w:w="1616"/>
        <w:gridCol w:w="1616"/>
        <w:gridCol w:w="1616"/>
        <w:gridCol w:w="1616"/>
      </w:tblGrid>
      <w:tr w:rsidR="00ED7466" w:rsidRPr="006C363F" w14:paraId="31E07B7D" w14:textId="77777777" w:rsidTr="00ED7466">
        <w:trPr>
          <w:trHeight w:val="288"/>
        </w:trPr>
        <w:tc>
          <w:tcPr>
            <w:tcW w:w="1701" w:type="dxa"/>
            <w:tcBorders>
              <w:top w:val="nil"/>
              <w:left w:val="nil"/>
              <w:bottom w:val="nil"/>
              <w:right w:val="nil"/>
            </w:tcBorders>
            <w:shd w:val="clear" w:color="auto" w:fill="auto"/>
            <w:noWrap/>
            <w:vAlign w:val="bottom"/>
            <w:hideMark/>
          </w:tcPr>
          <w:p w14:paraId="47642854" w14:textId="77777777" w:rsidR="00ED7466" w:rsidRPr="006C363F" w:rsidRDefault="00ED7466">
            <w:pPr>
              <w:rPr>
                <w:sz w:val="20"/>
                <w:szCs w:val="20"/>
              </w:rPr>
            </w:pPr>
          </w:p>
        </w:tc>
        <w:tc>
          <w:tcPr>
            <w:tcW w:w="1616"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86BE8D8"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1st GI</w:t>
            </w:r>
          </w:p>
        </w:tc>
        <w:tc>
          <w:tcPr>
            <w:tcW w:w="1616" w:type="dxa"/>
            <w:tcBorders>
              <w:top w:val="single" w:sz="4" w:space="0" w:color="auto"/>
              <w:left w:val="nil"/>
              <w:bottom w:val="single" w:sz="4" w:space="0" w:color="auto"/>
              <w:right w:val="single" w:sz="4" w:space="0" w:color="auto"/>
            </w:tcBorders>
            <w:shd w:val="clear" w:color="000000" w:fill="B4C6E7"/>
            <w:noWrap/>
            <w:vAlign w:val="bottom"/>
            <w:hideMark/>
          </w:tcPr>
          <w:p w14:paraId="0ED08781"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2nd GI</w:t>
            </w:r>
          </w:p>
        </w:tc>
        <w:tc>
          <w:tcPr>
            <w:tcW w:w="1616" w:type="dxa"/>
            <w:tcBorders>
              <w:top w:val="single" w:sz="4" w:space="0" w:color="auto"/>
              <w:left w:val="nil"/>
              <w:bottom w:val="single" w:sz="4" w:space="0" w:color="auto"/>
              <w:right w:val="single" w:sz="4" w:space="0" w:color="auto"/>
            </w:tcBorders>
            <w:shd w:val="clear" w:color="000000" w:fill="B4C6E7"/>
            <w:noWrap/>
            <w:vAlign w:val="bottom"/>
            <w:hideMark/>
          </w:tcPr>
          <w:p w14:paraId="70EB1BF4"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3rd GI</w:t>
            </w:r>
          </w:p>
        </w:tc>
        <w:tc>
          <w:tcPr>
            <w:tcW w:w="1616" w:type="dxa"/>
            <w:tcBorders>
              <w:top w:val="single" w:sz="4" w:space="0" w:color="auto"/>
              <w:left w:val="nil"/>
              <w:bottom w:val="single" w:sz="4" w:space="0" w:color="auto"/>
              <w:right w:val="single" w:sz="4" w:space="0" w:color="auto"/>
            </w:tcBorders>
            <w:shd w:val="clear" w:color="000000" w:fill="B4C6E7"/>
            <w:noWrap/>
            <w:vAlign w:val="bottom"/>
            <w:hideMark/>
          </w:tcPr>
          <w:p w14:paraId="069C5369"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4th GI</w:t>
            </w:r>
          </w:p>
        </w:tc>
        <w:tc>
          <w:tcPr>
            <w:tcW w:w="1616" w:type="dxa"/>
            <w:tcBorders>
              <w:top w:val="single" w:sz="4" w:space="0" w:color="auto"/>
              <w:left w:val="nil"/>
              <w:bottom w:val="single" w:sz="4" w:space="0" w:color="auto"/>
              <w:right w:val="single" w:sz="4" w:space="0" w:color="auto"/>
            </w:tcBorders>
            <w:shd w:val="clear" w:color="000000" w:fill="B4C6E7"/>
            <w:noWrap/>
            <w:vAlign w:val="bottom"/>
            <w:hideMark/>
          </w:tcPr>
          <w:p w14:paraId="363888AF"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5th GI</w:t>
            </w:r>
          </w:p>
        </w:tc>
      </w:tr>
      <w:tr w:rsidR="00ED7466" w:rsidRPr="006C363F" w14:paraId="317FB02D" w14:textId="77777777" w:rsidTr="00ED7466">
        <w:trPr>
          <w:trHeight w:val="288"/>
        </w:trPr>
        <w:tc>
          <w:tcPr>
            <w:tcW w:w="1701"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BEE430E" w14:textId="77777777" w:rsidR="00ED7466" w:rsidRPr="006C363F" w:rsidRDefault="00ED7466">
            <w:pPr>
              <w:rPr>
                <w:rFonts w:ascii="Calibri" w:hAnsi="Calibri" w:cs="Calibri"/>
                <w:color w:val="000000"/>
                <w:sz w:val="22"/>
                <w:szCs w:val="22"/>
              </w:rPr>
            </w:pPr>
            <w:r w:rsidRPr="006C363F">
              <w:rPr>
                <w:rFonts w:ascii="Calibri" w:hAnsi="Calibri" w:cs="Calibri"/>
                <w:color w:val="000000"/>
                <w:sz w:val="22"/>
                <w:szCs w:val="22"/>
              </w:rPr>
              <w:t>GI size (chips)</w:t>
            </w:r>
          </w:p>
        </w:tc>
        <w:tc>
          <w:tcPr>
            <w:tcW w:w="1616" w:type="dxa"/>
            <w:tcBorders>
              <w:top w:val="nil"/>
              <w:left w:val="nil"/>
              <w:bottom w:val="single" w:sz="4" w:space="0" w:color="auto"/>
              <w:right w:val="single" w:sz="4" w:space="0" w:color="auto"/>
            </w:tcBorders>
            <w:shd w:val="clear" w:color="auto" w:fill="auto"/>
            <w:noWrap/>
            <w:vAlign w:val="bottom"/>
            <w:hideMark/>
          </w:tcPr>
          <w:p w14:paraId="4E8F1EFE" w14:textId="6F7B027B"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27</w:t>
            </w:r>
          </w:p>
        </w:tc>
        <w:tc>
          <w:tcPr>
            <w:tcW w:w="1616" w:type="dxa"/>
            <w:tcBorders>
              <w:top w:val="nil"/>
              <w:left w:val="nil"/>
              <w:bottom w:val="single" w:sz="4" w:space="0" w:color="auto"/>
              <w:right w:val="single" w:sz="4" w:space="0" w:color="auto"/>
            </w:tcBorders>
            <w:shd w:val="clear" w:color="auto" w:fill="auto"/>
            <w:noWrap/>
            <w:vAlign w:val="bottom"/>
            <w:hideMark/>
          </w:tcPr>
          <w:p w14:paraId="63A4C4DF"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59</w:t>
            </w:r>
          </w:p>
        </w:tc>
        <w:tc>
          <w:tcPr>
            <w:tcW w:w="1616" w:type="dxa"/>
            <w:tcBorders>
              <w:top w:val="nil"/>
              <w:left w:val="nil"/>
              <w:bottom w:val="single" w:sz="4" w:space="0" w:color="auto"/>
              <w:right w:val="single" w:sz="4" w:space="0" w:color="auto"/>
            </w:tcBorders>
            <w:shd w:val="clear" w:color="auto" w:fill="auto"/>
            <w:noWrap/>
            <w:vAlign w:val="bottom"/>
            <w:hideMark/>
          </w:tcPr>
          <w:p w14:paraId="43218D9B"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97</w:t>
            </w:r>
          </w:p>
        </w:tc>
        <w:tc>
          <w:tcPr>
            <w:tcW w:w="1616" w:type="dxa"/>
            <w:tcBorders>
              <w:top w:val="nil"/>
              <w:left w:val="nil"/>
              <w:bottom w:val="single" w:sz="4" w:space="0" w:color="auto"/>
              <w:right w:val="single" w:sz="4" w:space="0" w:color="auto"/>
            </w:tcBorders>
            <w:shd w:val="clear" w:color="auto" w:fill="auto"/>
            <w:noWrap/>
            <w:vAlign w:val="bottom"/>
            <w:hideMark/>
          </w:tcPr>
          <w:p w14:paraId="7942510A"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142</w:t>
            </w:r>
          </w:p>
        </w:tc>
        <w:tc>
          <w:tcPr>
            <w:tcW w:w="1616" w:type="dxa"/>
            <w:tcBorders>
              <w:top w:val="nil"/>
              <w:left w:val="nil"/>
              <w:bottom w:val="single" w:sz="4" w:space="0" w:color="auto"/>
              <w:right w:val="single" w:sz="4" w:space="0" w:color="auto"/>
            </w:tcBorders>
            <w:shd w:val="clear" w:color="auto" w:fill="auto"/>
            <w:noWrap/>
            <w:vAlign w:val="bottom"/>
            <w:hideMark/>
          </w:tcPr>
          <w:p w14:paraId="002BF5C1" w14:textId="77777777" w:rsidR="00ED7466" w:rsidRPr="006C363F" w:rsidRDefault="00ED7466">
            <w:pPr>
              <w:jc w:val="center"/>
              <w:rPr>
                <w:rFonts w:ascii="Calibri" w:hAnsi="Calibri" w:cs="Calibri"/>
                <w:color w:val="000000"/>
                <w:sz w:val="22"/>
                <w:szCs w:val="22"/>
              </w:rPr>
            </w:pPr>
            <w:r w:rsidRPr="006C363F">
              <w:rPr>
                <w:rFonts w:ascii="Calibri" w:hAnsi="Calibri" w:cs="Calibri"/>
                <w:color w:val="000000"/>
                <w:sz w:val="22"/>
                <w:szCs w:val="22"/>
              </w:rPr>
              <w:t>197</w:t>
            </w:r>
          </w:p>
        </w:tc>
      </w:tr>
    </w:tbl>
    <w:p w14:paraId="75DDFE29" w14:textId="4544F7ED" w:rsidR="004463E4" w:rsidRPr="006C363F" w:rsidRDefault="004463E4" w:rsidP="00C972EA">
      <w:pPr>
        <w:pStyle w:val="BodyText"/>
        <w:spacing w:before="24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Observation </w:t>
      </w:r>
      <w:r w:rsidR="00481E6B" w:rsidRPr="006C363F">
        <w:rPr>
          <w:rFonts w:ascii="Arial" w:hAnsi="Arial" w:cs="Arial"/>
          <w:b/>
          <w:bCs/>
          <w:i/>
          <w:iCs/>
          <w:color w:val="000000" w:themeColor="text1"/>
          <w:lang w:eastAsia="zh-CN"/>
        </w:rPr>
        <w:t>4</w:t>
      </w:r>
      <w:r w:rsidRPr="006C363F">
        <w:rPr>
          <w:rFonts w:ascii="Arial" w:hAnsi="Arial" w:cs="Arial"/>
          <w:b/>
          <w:bCs/>
          <w:i/>
          <w:iCs/>
          <w:color w:val="000000" w:themeColor="text1"/>
          <w:lang w:eastAsia="zh-CN"/>
        </w:rPr>
        <w:t>: The maximum number of TDMA occasions is dependent on the payload size of D2R transmission (i.e., Msg.1 and Msg.3). RAN2 should firstly determine the payload size for Msg.1 and Msg.3 transmissions in order for RAN1 to determine the maximum number of TDMA occasions.</w:t>
      </w:r>
    </w:p>
    <w:p w14:paraId="606C6853" w14:textId="77777777" w:rsidR="004463E4" w:rsidRPr="006C363F" w:rsidRDefault="004463E4" w:rsidP="004463E4">
      <w:pPr>
        <w:pStyle w:val="BodyText"/>
        <w:numPr>
          <w:ilvl w:val="0"/>
          <w:numId w:val="7"/>
        </w:numPr>
        <w:spacing w:before="6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For example, if payload size for Msg.1 is 16 bits (as per RAN2 agreement for the random ID), the maximum number of TDMA occasions is 4.</w:t>
      </w:r>
    </w:p>
    <w:p w14:paraId="39EB14B1" w14:textId="3EB4F623" w:rsidR="004463E4" w:rsidRPr="006C363F" w:rsidRDefault="004463E4" w:rsidP="00C972EA">
      <w:pPr>
        <w:pStyle w:val="BodyText"/>
        <w:spacing w:before="24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Proposal 2: </w:t>
      </w:r>
      <w:r w:rsidR="00102B55" w:rsidRPr="006C363F">
        <w:rPr>
          <w:rFonts w:ascii="Arial" w:hAnsi="Arial" w:cs="Arial"/>
          <w:b/>
          <w:bCs/>
          <w:i/>
          <w:iCs/>
          <w:color w:val="000000" w:themeColor="text1"/>
          <w:lang w:eastAsia="zh-CN"/>
        </w:rPr>
        <w:t>The maximum number of X time domain resource / occasion for Msg.1 transmission should not be more than 4.</w:t>
      </w:r>
    </w:p>
    <w:p w14:paraId="4017175E" w14:textId="05CE86B4" w:rsidR="004463E4" w:rsidRPr="006C363F" w:rsidRDefault="004463E4" w:rsidP="004463E4">
      <w:pPr>
        <w:pStyle w:val="BodyText"/>
        <w:spacing w:before="180" w:after="0"/>
        <w:rPr>
          <w:rFonts w:ascii="Arial" w:hAnsi="Arial" w:cs="Arial"/>
          <w:color w:val="000000" w:themeColor="text1"/>
          <w:lang w:eastAsia="zh-CN"/>
        </w:rPr>
      </w:pPr>
      <w:r w:rsidRPr="006C363F">
        <w:rPr>
          <w:rFonts w:ascii="Arial" w:hAnsi="Arial" w:cs="Arial"/>
          <w:color w:val="000000" w:themeColor="text1"/>
          <w:lang w:eastAsia="zh-CN"/>
        </w:rPr>
        <w:t>As can be seen from the above formulars for calculating the GIs</w:t>
      </w:r>
      <w:r w:rsidR="00156F6A" w:rsidRPr="006C363F">
        <w:rPr>
          <w:rFonts w:ascii="Arial" w:hAnsi="Arial" w:cs="Arial"/>
          <w:color w:val="000000" w:themeColor="text1"/>
          <w:lang w:eastAsia="zh-CN"/>
        </w:rPr>
        <w:t xml:space="preserve"> between adjacent time domain resources</w:t>
      </w:r>
      <w:r w:rsidRPr="006C363F">
        <w:rPr>
          <w:rFonts w:ascii="Arial" w:hAnsi="Arial" w:cs="Arial"/>
          <w:color w:val="000000" w:themeColor="text1"/>
          <w:lang w:eastAsia="zh-CN"/>
        </w:rPr>
        <w:t xml:space="preserve">, </w:t>
      </w:r>
      <w:r w:rsidR="00156F6A" w:rsidRPr="006C363F">
        <w:rPr>
          <w:rFonts w:ascii="Arial" w:hAnsi="Arial" w:cs="Arial"/>
          <w:color w:val="000000" w:themeColor="text1"/>
          <w:lang w:eastAsia="zh-CN"/>
        </w:rPr>
        <w:t>if the TR2D_min and L1 Msg.1 transmission size is fixed or pre-defined, the start timing for transmitting Msg.1 for any selected time domain resource/occasion can be easily determine by the device itself, without requiring any additional information or indication from the BS reader.</w:t>
      </w:r>
      <w:r w:rsidR="0031494A" w:rsidRPr="006C363F">
        <w:rPr>
          <w:rFonts w:ascii="Arial" w:hAnsi="Arial" w:cs="Arial"/>
          <w:color w:val="000000" w:themeColor="text1"/>
          <w:lang w:eastAsia="zh-CN"/>
        </w:rPr>
        <w:t xml:space="preserve"> On the other than, if the BS reader indicates </w:t>
      </w:r>
      <w:r w:rsidR="0031494A" w:rsidRPr="006C363F">
        <w:rPr>
          <w:rFonts w:ascii="Arial" w:hAnsi="Arial" w:cs="Arial"/>
          <w:bCs/>
          <w:color w:val="000000" w:themeColor="text1"/>
          <w:szCs w:val="20"/>
        </w:rPr>
        <w:t>a corresponding D2R transmission timing T</w:t>
      </w:r>
      <w:r w:rsidR="0031494A" w:rsidRPr="006C363F">
        <w:rPr>
          <w:rFonts w:ascii="Arial" w:hAnsi="Arial" w:cs="Arial"/>
          <w:bCs/>
          <w:color w:val="000000" w:themeColor="text1"/>
          <w:szCs w:val="20"/>
          <w:vertAlign w:val="subscript"/>
        </w:rPr>
        <w:t>R2D</w:t>
      </w:r>
      <w:r w:rsidR="0031494A" w:rsidRPr="006C363F">
        <w:rPr>
          <w:rFonts w:ascii="Arial" w:hAnsi="Arial" w:cs="Arial"/>
          <w:bCs/>
          <w:color w:val="000000" w:themeColor="text1"/>
          <w:szCs w:val="20"/>
        </w:rPr>
        <w:t xml:space="preserve"> for each allocated time domain resource/occasion as in Option 2, not only the </w:t>
      </w:r>
      <w:r w:rsidR="00891484" w:rsidRPr="006C363F">
        <w:rPr>
          <w:rFonts w:ascii="Arial" w:hAnsi="Arial" w:cs="Arial"/>
          <w:bCs/>
          <w:color w:val="000000" w:themeColor="text1"/>
          <w:szCs w:val="20"/>
        </w:rPr>
        <w:t>L1 control information will increase but also the device would take more time and energy to decode the control information. Therefore, we don’t think Option 2 is necessary.</w:t>
      </w:r>
    </w:p>
    <w:p w14:paraId="59B62195" w14:textId="1AF6201E" w:rsidR="00CC542A" w:rsidRPr="006C363F" w:rsidRDefault="00102B55" w:rsidP="00102B55">
      <w:pPr>
        <w:pStyle w:val="BodyText"/>
        <w:spacing w:before="120" w:after="180"/>
        <w:rPr>
          <w:rFonts w:ascii="Arial" w:hAnsi="Arial" w:cs="Arial"/>
          <w:b/>
          <w:bCs/>
          <w:i/>
          <w:iCs/>
          <w:color w:val="000000" w:themeColor="text1"/>
          <w:lang w:eastAsia="zh-CN"/>
        </w:rPr>
      </w:pPr>
      <w:r w:rsidRPr="006C363F">
        <w:rPr>
          <w:rFonts w:ascii="Arial" w:hAnsi="Arial" w:cs="Arial"/>
          <w:b/>
          <w:bCs/>
          <w:i/>
          <w:iCs/>
          <w:color w:val="000000" w:themeColor="text1"/>
          <w:lang w:eastAsia="zh-CN"/>
        </w:rPr>
        <w:t>Observation</w:t>
      </w:r>
      <w:r w:rsidR="00A447B3" w:rsidRPr="006C363F">
        <w:rPr>
          <w:rFonts w:ascii="Arial" w:hAnsi="Arial" w:cs="Arial"/>
          <w:b/>
          <w:bCs/>
          <w:i/>
          <w:iCs/>
          <w:color w:val="000000" w:themeColor="text1"/>
          <w:lang w:eastAsia="zh-CN"/>
        </w:rPr>
        <w:t xml:space="preserve"> </w:t>
      </w:r>
      <w:r w:rsidR="00481E6B" w:rsidRPr="006C363F">
        <w:rPr>
          <w:rFonts w:ascii="Arial" w:hAnsi="Arial" w:cs="Arial"/>
          <w:b/>
          <w:bCs/>
          <w:i/>
          <w:iCs/>
          <w:color w:val="000000" w:themeColor="text1"/>
          <w:lang w:eastAsia="zh-CN"/>
        </w:rPr>
        <w:t>5</w:t>
      </w:r>
      <w:r w:rsidR="00A447B3" w:rsidRPr="006C363F">
        <w:rPr>
          <w:rFonts w:ascii="Arial" w:hAnsi="Arial" w:cs="Arial"/>
          <w:b/>
          <w:bCs/>
          <w:i/>
          <w:iCs/>
          <w:color w:val="000000" w:themeColor="text1"/>
          <w:lang w:eastAsia="zh-CN"/>
        </w:rPr>
        <w:t xml:space="preserve">: </w:t>
      </w:r>
      <w:r w:rsidR="00891484" w:rsidRPr="006C363F">
        <w:rPr>
          <w:rFonts w:ascii="Arial" w:hAnsi="Arial" w:cs="Arial"/>
          <w:b/>
          <w:bCs/>
          <w:i/>
          <w:iCs/>
          <w:color w:val="000000" w:themeColor="text1"/>
          <w:lang w:eastAsia="zh-CN"/>
        </w:rPr>
        <w:t>S</w:t>
      </w:r>
      <w:r w:rsidR="003D0908" w:rsidRPr="006C363F">
        <w:rPr>
          <w:rFonts w:ascii="Arial" w:hAnsi="Arial" w:cs="Arial"/>
          <w:b/>
          <w:bCs/>
          <w:i/>
          <w:iCs/>
          <w:color w:val="000000" w:themeColor="text1"/>
          <w:lang w:eastAsia="zh-CN"/>
        </w:rPr>
        <w:t>ince it is not necessary for the BS reader to indicate an exact transmission timing for Msg.1, where a device can determine the exact TX timing for a selected time domain resource / occasion based on a pre-defined Msg.1 length and guard interval(s)</w:t>
      </w:r>
      <w:r w:rsidR="00081951" w:rsidRPr="006C363F">
        <w:rPr>
          <w:rFonts w:ascii="Arial" w:hAnsi="Arial" w:cs="Arial"/>
          <w:b/>
          <w:bCs/>
          <w:i/>
          <w:iCs/>
          <w:color w:val="000000" w:themeColor="text1"/>
          <w:lang w:eastAsia="zh-CN"/>
        </w:rPr>
        <w:t xml:space="preserve"> that can be self-determined and common to all devices</w:t>
      </w:r>
      <w:r w:rsidR="003D0908" w:rsidRPr="006C363F">
        <w:rPr>
          <w:rFonts w:ascii="Arial" w:hAnsi="Arial" w:cs="Arial"/>
          <w:b/>
          <w:bCs/>
          <w:i/>
          <w:iCs/>
          <w:color w:val="000000" w:themeColor="text1"/>
          <w:lang w:eastAsia="zh-CN"/>
        </w:rPr>
        <w:t>.</w:t>
      </w:r>
    </w:p>
    <w:p w14:paraId="3389CAB8" w14:textId="2E21008C" w:rsidR="00102B55" w:rsidRPr="006C363F" w:rsidRDefault="00102B55" w:rsidP="00102B55">
      <w:pPr>
        <w:adjustRightInd w:val="0"/>
        <w:snapToGrid w:val="0"/>
        <w:spacing w:after="60"/>
        <w:jc w:val="both"/>
        <w:rPr>
          <w:rFonts w:ascii="Arial" w:hAnsi="Arial" w:cs="Arial"/>
          <w:b/>
          <w:bCs/>
          <w:i/>
          <w:iCs/>
          <w:sz w:val="20"/>
          <w:szCs w:val="20"/>
        </w:rPr>
      </w:pPr>
      <w:r w:rsidRPr="006C363F">
        <w:rPr>
          <w:rFonts w:ascii="Arial" w:hAnsi="Arial" w:cs="Arial"/>
          <w:b/>
          <w:bCs/>
          <w:i/>
          <w:iCs/>
          <w:color w:val="000000" w:themeColor="text1"/>
          <w:sz w:val="20"/>
          <w:szCs w:val="20"/>
        </w:rPr>
        <w:t>Proposal 3: F</w:t>
      </w:r>
      <w:r w:rsidRPr="006C363F">
        <w:rPr>
          <w:rFonts w:ascii="Arial" w:eastAsia="SimSun" w:hAnsi="Arial" w:cs="Arial"/>
          <w:b/>
          <w:bCs/>
          <w:i/>
          <w:iCs/>
          <w:sz w:val="20"/>
          <w:szCs w:val="20"/>
        </w:rPr>
        <w:t>or the time interval between a R2D transmission and the corresponding D2R transmission</w:t>
      </w:r>
      <w:r w:rsidRPr="006C363F">
        <w:rPr>
          <w:rFonts w:ascii="Arial" w:hAnsi="Arial" w:cs="Arial"/>
          <w:b/>
          <w:bCs/>
          <w:i/>
          <w:iCs/>
          <w:sz w:val="20"/>
          <w:szCs w:val="20"/>
        </w:rPr>
        <w:t xml:space="preserve"> following it, define a maximum time T</w:t>
      </w:r>
      <w:r w:rsidRPr="006C363F">
        <w:rPr>
          <w:rFonts w:ascii="Arial" w:hAnsi="Arial" w:cs="Arial"/>
          <w:b/>
          <w:bCs/>
          <w:i/>
          <w:iCs/>
          <w:sz w:val="20"/>
          <w:szCs w:val="20"/>
          <w:vertAlign w:val="subscript"/>
        </w:rPr>
        <w:t>R2D_max</w:t>
      </w:r>
      <w:r w:rsidRPr="006C363F">
        <w:rPr>
          <w:rFonts w:ascii="Arial" w:hAnsi="Arial" w:cs="Arial"/>
          <w:b/>
          <w:bCs/>
          <w:i/>
          <w:iCs/>
          <w:sz w:val="20"/>
          <w:szCs w:val="20"/>
        </w:rPr>
        <w:t xml:space="preserve"> between a R2D transmission and the corresponding D2R transmission following it, so that the device transmits </w:t>
      </w:r>
      <w:r w:rsidRPr="006C363F">
        <w:rPr>
          <w:rFonts w:ascii="Arial" w:eastAsia="Microsoft YaHei UI" w:hAnsi="Arial" w:cs="Arial"/>
          <w:b/>
          <w:bCs/>
          <w:i/>
          <w:iCs/>
          <w:sz w:val="20"/>
          <w:szCs w:val="20"/>
        </w:rPr>
        <w:t>D2R transmission within [</w:t>
      </w:r>
      <w:r w:rsidRPr="006C363F">
        <w:rPr>
          <w:rFonts w:ascii="Arial" w:hAnsi="Arial" w:cs="Arial"/>
          <w:b/>
          <w:bCs/>
          <w:i/>
          <w:iCs/>
          <w:sz w:val="20"/>
          <w:szCs w:val="20"/>
        </w:rPr>
        <w:t>T</w:t>
      </w:r>
      <w:r w:rsidRPr="006C363F">
        <w:rPr>
          <w:rFonts w:ascii="Arial" w:hAnsi="Arial" w:cs="Arial"/>
          <w:b/>
          <w:bCs/>
          <w:i/>
          <w:iCs/>
          <w:sz w:val="20"/>
          <w:szCs w:val="20"/>
          <w:vertAlign w:val="subscript"/>
        </w:rPr>
        <w:t>R2D_min</w:t>
      </w:r>
      <w:r w:rsidRPr="006C363F">
        <w:rPr>
          <w:rFonts w:ascii="Arial" w:hAnsi="Arial" w:cs="Arial"/>
          <w:b/>
          <w:bCs/>
          <w:i/>
          <w:iCs/>
          <w:sz w:val="20"/>
          <w:szCs w:val="20"/>
        </w:rPr>
        <w:t>, T</w:t>
      </w:r>
      <w:r w:rsidRPr="006C363F">
        <w:rPr>
          <w:rFonts w:ascii="Arial" w:hAnsi="Arial" w:cs="Arial"/>
          <w:b/>
          <w:bCs/>
          <w:i/>
          <w:iCs/>
          <w:sz w:val="20"/>
          <w:szCs w:val="20"/>
          <w:vertAlign w:val="subscript"/>
        </w:rPr>
        <w:t>R2D_max</w:t>
      </w:r>
      <w:r w:rsidRPr="006C363F">
        <w:rPr>
          <w:rFonts w:ascii="Arial" w:eastAsia="Microsoft YaHei UI" w:hAnsi="Arial" w:cs="Arial"/>
          <w:b/>
          <w:bCs/>
          <w:i/>
          <w:iCs/>
          <w:sz w:val="20"/>
          <w:szCs w:val="20"/>
        </w:rPr>
        <w:t>]</w:t>
      </w:r>
      <w:r w:rsidRPr="006C363F">
        <w:rPr>
          <w:rFonts w:ascii="Arial" w:hAnsi="Arial" w:cs="Arial"/>
          <w:b/>
          <w:bCs/>
          <w:i/>
          <w:iCs/>
          <w:sz w:val="20"/>
          <w:szCs w:val="20"/>
        </w:rPr>
        <w:t>.</w:t>
      </w:r>
    </w:p>
    <w:p w14:paraId="4832BC40" w14:textId="3B4D1B87" w:rsidR="00102B55" w:rsidRPr="006C363F" w:rsidRDefault="00102B55" w:rsidP="00102B55">
      <w:pPr>
        <w:pStyle w:val="BodyText"/>
        <w:numPr>
          <w:ilvl w:val="0"/>
          <w:numId w:val="7"/>
        </w:numPr>
        <w:spacing w:before="60" w:after="240"/>
        <w:rPr>
          <w:rFonts w:ascii="Arial" w:hAnsi="Arial" w:cs="Arial"/>
          <w:b/>
          <w:bCs/>
          <w:i/>
          <w:iCs/>
          <w:szCs w:val="20"/>
        </w:rPr>
      </w:pPr>
      <w:r w:rsidRPr="006C363F">
        <w:rPr>
          <w:rFonts w:ascii="Arial" w:hAnsi="Arial" w:cs="Arial"/>
          <w:b/>
          <w:bCs/>
          <w:i/>
          <w:iCs/>
          <w:szCs w:val="20"/>
        </w:rPr>
        <w:t>The maximum time would be different for different allocated time domain resource / occasion</w:t>
      </w:r>
    </w:p>
    <w:p w14:paraId="1F4212F3" w14:textId="037AC099" w:rsidR="00CC542A" w:rsidRDefault="00CC542A" w:rsidP="00CC542A">
      <w:pPr>
        <w:pStyle w:val="Heading2"/>
      </w:pPr>
      <w:r>
        <w:t>2.2 FDMA of D2R transmissions</w:t>
      </w:r>
    </w:p>
    <w:tbl>
      <w:tblPr>
        <w:tblStyle w:val="TableGrid"/>
        <w:tblW w:w="0" w:type="auto"/>
        <w:tblLook w:val="04A0" w:firstRow="1" w:lastRow="0" w:firstColumn="1" w:lastColumn="0" w:noHBand="0" w:noVBand="1"/>
      </w:tblPr>
      <w:tblGrid>
        <w:gridCol w:w="9770"/>
      </w:tblGrid>
      <w:tr w:rsidR="00A468BE" w14:paraId="08860D8C" w14:textId="77777777" w:rsidTr="00A468BE">
        <w:tc>
          <w:tcPr>
            <w:tcW w:w="9770" w:type="dxa"/>
          </w:tcPr>
          <w:p w14:paraId="3A68E52C" w14:textId="77777777" w:rsidR="00A468BE" w:rsidRPr="00A468BE" w:rsidRDefault="00A468BE" w:rsidP="00A468BE">
            <w:pPr>
              <w:adjustRightInd w:val="0"/>
              <w:snapToGrid w:val="0"/>
              <w:spacing w:before="60"/>
              <w:rPr>
                <w:bCs/>
                <w:sz w:val="20"/>
                <w:szCs w:val="20"/>
              </w:rPr>
            </w:pPr>
            <w:r w:rsidRPr="00F31147">
              <w:rPr>
                <w:rFonts w:eastAsia="DengXian"/>
                <w:b/>
                <w:sz w:val="20"/>
                <w:szCs w:val="20"/>
                <w:highlight w:val="green"/>
              </w:rPr>
              <w:t>Agreement</w:t>
            </w:r>
            <w:r w:rsidRPr="00A468BE">
              <w:rPr>
                <w:rFonts w:eastAsia="DengXian"/>
                <w:bCs/>
                <w:sz w:val="20"/>
                <w:szCs w:val="20"/>
              </w:rPr>
              <w:t xml:space="preserve"> (RAN1#118)</w:t>
            </w:r>
          </w:p>
          <w:p w14:paraId="652C8A8B" w14:textId="77777777" w:rsidR="00A468BE" w:rsidRPr="00A468BE" w:rsidRDefault="00A468BE" w:rsidP="00A468BE">
            <w:pPr>
              <w:adjustRightInd w:val="0"/>
              <w:snapToGrid w:val="0"/>
              <w:rPr>
                <w:rFonts w:eastAsia="DengXian"/>
                <w:bCs/>
                <w:sz w:val="20"/>
                <w:szCs w:val="20"/>
              </w:rPr>
            </w:pPr>
            <w:r w:rsidRPr="00A468BE">
              <w:rPr>
                <w:bCs/>
                <w:sz w:val="20"/>
                <w:szCs w:val="20"/>
              </w:rPr>
              <w:t xml:space="preserve">Study FDMA of </w:t>
            </w:r>
            <w:r w:rsidRPr="00A468BE">
              <w:rPr>
                <w:rFonts w:eastAsia="DengXian"/>
                <w:bCs/>
                <w:sz w:val="20"/>
                <w:szCs w:val="20"/>
              </w:rPr>
              <w:t xml:space="preserve">D2R transmissions for </w:t>
            </w:r>
            <w:r w:rsidRPr="00A468BE">
              <w:rPr>
                <w:bCs/>
                <w:sz w:val="20"/>
                <w:szCs w:val="20"/>
              </w:rPr>
              <w:t xml:space="preserve">Msg.1 from multiple devices in response to </w:t>
            </w:r>
            <w:r w:rsidRPr="00A468BE">
              <w:rPr>
                <w:rFonts w:eastAsia="DengXian"/>
                <w:bCs/>
                <w:sz w:val="20"/>
                <w:szCs w:val="20"/>
              </w:rPr>
              <w:t>a R2D transmission</w:t>
            </w:r>
            <w:r w:rsidRPr="00A468BE">
              <w:rPr>
                <w:bCs/>
                <w:sz w:val="20"/>
                <w:szCs w:val="20"/>
              </w:rPr>
              <w:t xml:space="preserve"> triggering </w:t>
            </w:r>
            <w:r w:rsidRPr="00A468BE">
              <w:rPr>
                <w:rFonts w:eastAsia="DengXian"/>
                <w:bCs/>
                <w:sz w:val="20"/>
                <w:szCs w:val="20"/>
              </w:rPr>
              <w:t>random</w:t>
            </w:r>
            <w:r w:rsidRPr="00A468BE">
              <w:rPr>
                <w:bCs/>
                <w:sz w:val="20"/>
                <w:szCs w:val="20"/>
              </w:rPr>
              <w:t xml:space="preserve"> access</w:t>
            </w:r>
            <w:r w:rsidRPr="00A468BE">
              <w:rPr>
                <w:rFonts w:eastAsia="DengXian"/>
                <w:bCs/>
                <w:sz w:val="20"/>
                <w:szCs w:val="20"/>
              </w:rPr>
              <w:t>, including following</w:t>
            </w:r>
          </w:p>
          <w:p w14:paraId="78CBF439" w14:textId="77777777" w:rsidR="00A468BE" w:rsidRPr="00A468BE" w:rsidRDefault="00A468BE" w:rsidP="00A468BE">
            <w:pPr>
              <w:pStyle w:val="ListParagraph"/>
              <w:numPr>
                <w:ilvl w:val="1"/>
                <w:numId w:val="25"/>
              </w:numPr>
              <w:adjustRightInd w:val="0"/>
              <w:snapToGrid w:val="0"/>
              <w:ind w:left="709" w:firstLineChars="0" w:hanging="269"/>
              <w:jc w:val="both"/>
              <w:rPr>
                <w:rFonts w:ascii="Times New Roman" w:eastAsia="DengXian" w:hAnsi="Times New Roman"/>
                <w:bCs/>
                <w:sz w:val="20"/>
                <w:szCs w:val="20"/>
              </w:rPr>
            </w:pPr>
            <w:r w:rsidRPr="00A468BE">
              <w:rPr>
                <w:rFonts w:ascii="Times New Roman" w:eastAsia="DengXian" w:hAnsi="Times New Roman"/>
                <w:bCs/>
                <w:sz w:val="20"/>
                <w:szCs w:val="20"/>
              </w:rPr>
              <w:t xml:space="preserve">How the frequency domain resources are allocated for the FDMA of D2R transmissions for Msg.1 </w:t>
            </w:r>
          </w:p>
          <w:p w14:paraId="436526F8" w14:textId="77777777" w:rsidR="00A468BE" w:rsidRPr="00A468BE" w:rsidRDefault="00A468BE" w:rsidP="00A468BE">
            <w:pPr>
              <w:pStyle w:val="ListParagraph"/>
              <w:numPr>
                <w:ilvl w:val="1"/>
                <w:numId w:val="25"/>
              </w:numPr>
              <w:adjustRightInd w:val="0"/>
              <w:snapToGrid w:val="0"/>
              <w:ind w:left="709" w:firstLineChars="0" w:hanging="269"/>
              <w:jc w:val="both"/>
              <w:rPr>
                <w:rFonts w:ascii="Times New Roman" w:eastAsia="DengXian" w:hAnsi="Times New Roman"/>
                <w:bCs/>
                <w:sz w:val="20"/>
                <w:szCs w:val="20"/>
              </w:rPr>
            </w:pPr>
            <w:r w:rsidRPr="00A468BE">
              <w:rPr>
                <w:rFonts w:ascii="Times New Roman" w:eastAsia="DengXian" w:hAnsi="Times New Roman"/>
                <w:bCs/>
                <w:sz w:val="20"/>
                <w:szCs w:val="20"/>
              </w:rPr>
              <w:t xml:space="preserve">How a device determines the frequency domain resource for the D2R transmissions for Msg.1 </w:t>
            </w:r>
          </w:p>
          <w:p w14:paraId="2B3E1A5C" w14:textId="7DB767BC" w:rsidR="00A468BE" w:rsidRPr="00A468BE" w:rsidRDefault="00A468BE" w:rsidP="00A468BE">
            <w:pPr>
              <w:pStyle w:val="ListParagraph"/>
              <w:adjustRightInd w:val="0"/>
              <w:snapToGrid w:val="0"/>
              <w:spacing w:after="60"/>
              <w:ind w:firstLine="400"/>
              <w:rPr>
                <w:rFonts w:ascii="Times New Roman" w:hAnsi="Times New Roman"/>
                <w:bCs/>
                <w:sz w:val="20"/>
                <w:szCs w:val="20"/>
              </w:rPr>
            </w:pPr>
            <w:r w:rsidRPr="00A468BE">
              <w:rPr>
                <w:rFonts w:ascii="Times New Roman" w:hAnsi="Times New Roman"/>
                <w:bCs/>
                <w:sz w:val="20"/>
                <w:szCs w:val="20"/>
              </w:rPr>
              <w:t>Note: this does not preclude discussion on TDMA for D2R transmissions for Msg.1</w:t>
            </w:r>
          </w:p>
        </w:tc>
      </w:tr>
    </w:tbl>
    <w:p w14:paraId="66E48DFF" w14:textId="03AF4F8A" w:rsidR="005C1603" w:rsidRDefault="005C1603" w:rsidP="005C1603">
      <w:pPr>
        <w:pStyle w:val="BodyText"/>
        <w:spacing w:before="180"/>
        <w:rPr>
          <w:rFonts w:ascii="Arial" w:eastAsia="PMingLiU" w:hAnsi="Arial" w:cs="Arial"/>
          <w:color w:val="000000" w:themeColor="text1"/>
          <w:lang w:eastAsia="zh-TW"/>
        </w:rPr>
      </w:pPr>
      <w:r w:rsidRPr="00AE5A7E">
        <w:rPr>
          <w:rFonts w:ascii="Arial" w:hAnsi="Arial" w:cs="Arial"/>
          <w:color w:val="000000" w:themeColor="text1"/>
          <w:lang w:eastAsia="zh-CN"/>
        </w:rPr>
        <w:t>As studied and captured in TR 38.769 [2</w:t>
      </w:r>
      <w:proofErr w:type="gramStart"/>
      <w:r w:rsidRPr="00AE5A7E">
        <w:rPr>
          <w:rFonts w:ascii="Arial" w:hAnsi="Arial" w:cs="Arial"/>
          <w:color w:val="000000" w:themeColor="text1"/>
          <w:lang w:eastAsia="zh-CN"/>
        </w:rPr>
        <w:t>],</w:t>
      </w:r>
      <w:proofErr w:type="gramEnd"/>
      <w:r w:rsidRPr="00AE5A7E">
        <w:rPr>
          <w:rFonts w:ascii="Arial" w:hAnsi="Arial" w:cs="Arial"/>
          <w:color w:val="000000" w:themeColor="text1"/>
          <w:lang w:eastAsia="zh-CN"/>
        </w:rPr>
        <w:t xml:space="preserve"> to achieve small frequency shifts for FDMA in D2R transmissions for Manchester line codes, one option (Option 1) is to apply bit-level repetition of codewords within the same time duration and the other option (Option 2) is to multiply the Manchester codeword with a square wave. Both options are to be down-selected during the normative phase. </w:t>
      </w:r>
      <w:r>
        <w:rPr>
          <w:rFonts w:ascii="Arial" w:eastAsia="PMingLiU" w:hAnsi="Arial" w:cs="Arial"/>
          <w:color w:val="000000" w:themeColor="text1"/>
          <w:lang w:val="en-AU" w:eastAsia="zh-TW"/>
        </w:rPr>
        <w:t xml:space="preserve">According to </w:t>
      </w:r>
      <w:r w:rsidRPr="00AE5A7E">
        <w:rPr>
          <w:rFonts w:ascii="Arial" w:hAnsi="Arial" w:cs="Arial"/>
          <w:color w:val="000000" w:themeColor="text1"/>
          <w:lang w:eastAsia="zh-CN"/>
        </w:rPr>
        <w:t>TR 38.769</w:t>
      </w:r>
      <w:r w:rsidRPr="00E1366A">
        <w:rPr>
          <w:rFonts w:ascii="Arial" w:hAnsi="Arial" w:cs="Arial"/>
          <w:color w:val="000000" w:themeColor="text1"/>
          <w:lang w:eastAsia="zh-CN"/>
        </w:rPr>
        <w:t xml:space="preserve"> </w:t>
      </w:r>
      <w:r w:rsidRPr="00E1366A">
        <w:rPr>
          <w:rFonts w:ascii="Arial" w:eastAsia="PMingLiU" w:hAnsi="Arial" w:cs="Arial"/>
          <w:color w:val="000000" w:themeColor="text1"/>
          <w:lang w:eastAsia="zh-TW"/>
        </w:rPr>
        <w:t>[2]</w:t>
      </w:r>
      <w:r>
        <w:rPr>
          <w:rFonts w:ascii="Arial" w:eastAsia="PMingLiU" w:hAnsi="Arial" w:cs="Arial"/>
          <w:color w:val="000000" w:themeColor="text1"/>
          <w:lang w:eastAsia="zh-TW"/>
        </w:rPr>
        <w:t>:</w:t>
      </w:r>
    </w:p>
    <w:tbl>
      <w:tblPr>
        <w:tblStyle w:val="TableGrid"/>
        <w:tblW w:w="0" w:type="auto"/>
        <w:tblLook w:val="04A0" w:firstRow="1" w:lastRow="0" w:firstColumn="1" w:lastColumn="0" w:noHBand="0" w:noVBand="1"/>
      </w:tblPr>
      <w:tblGrid>
        <w:gridCol w:w="9770"/>
      </w:tblGrid>
      <w:tr w:rsidR="005C1603" w14:paraId="7C1D01CE" w14:textId="77777777" w:rsidTr="002D2E25">
        <w:tc>
          <w:tcPr>
            <w:tcW w:w="9770" w:type="dxa"/>
          </w:tcPr>
          <w:p w14:paraId="6928705D" w14:textId="77777777" w:rsidR="005C1603" w:rsidRPr="00A468BE" w:rsidRDefault="005C1603" w:rsidP="002D2E25">
            <w:pPr>
              <w:spacing w:before="60" w:after="60"/>
              <w:rPr>
                <w:rFonts w:eastAsia="DengXian"/>
                <w:sz w:val="20"/>
                <w:szCs w:val="20"/>
              </w:rPr>
            </w:pPr>
            <w:r w:rsidRPr="00A468BE">
              <w:rPr>
                <w:rFonts w:eastAsia="DengXian"/>
                <w:sz w:val="20"/>
                <w:szCs w:val="20"/>
              </w:rPr>
              <w:t>For OOK and BPSK, small frequency shifts are studied:</w:t>
            </w:r>
          </w:p>
          <w:p w14:paraId="4F6B7BDF" w14:textId="77777777" w:rsidR="005C1603" w:rsidRPr="00A468BE" w:rsidRDefault="005C1603" w:rsidP="002D2E25">
            <w:pPr>
              <w:pStyle w:val="B1"/>
              <w:spacing w:after="60"/>
              <w:rPr>
                <w:rFonts w:eastAsia="DengXian"/>
              </w:rPr>
            </w:pPr>
            <w:r w:rsidRPr="00A468BE">
              <w:rPr>
                <w:rFonts w:eastAsia="DengXian"/>
              </w:rPr>
              <w:t>-</w:t>
            </w:r>
            <w:r w:rsidRPr="00A468BE">
              <w:rPr>
                <w:rFonts w:eastAsia="DengXian"/>
              </w:rPr>
              <w:tab/>
              <w:t xml:space="preserve">For applying with Manchester line codes with a repetition number </w:t>
            </w:r>
            <w:r w:rsidRPr="00A468BE">
              <w:rPr>
                <w:rFonts w:eastAsia="DengXian"/>
                <w:i/>
                <w:iCs/>
              </w:rPr>
              <w:t>R</w:t>
            </w:r>
            <w:r w:rsidRPr="00A468BE">
              <w:rPr>
                <w:rFonts w:eastAsia="DengXian"/>
              </w:rPr>
              <w:t xml:space="preserve"> ≥</w:t>
            </w:r>
            <w:r w:rsidRPr="00A468BE">
              <w:rPr>
                <w:rFonts w:eastAsia="DengXian" w:hint="eastAsia"/>
              </w:rPr>
              <w:t xml:space="preserve"> </w:t>
            </w:r>
            <w:r w:rsidRPr="00A468BE">
              <w:rPr>
                <w:rFonts w:eastAsia="DengXian"/>
              </w:rPr>
              <w:t>1:</w:t>
            </w:r>
          </w:p>
          <w:p w14:paraId="697BFCEA" w14:textId="77777777" w:rsidR="005C1603" w:rsidRPr="00A468BE" w:rsidRDefault="005C1603" w:rsidP="002D2E25">
            <w:pPr>
              <w:pStyle w:val="B2"/>
              <w:spacing w:after="60"/>
              <w:rPr>
                <w:rFonts w:eastAsia="DengXian"/>
              </w:rPr>
            </w:pPr>
            <w:r w:rsidRPr="00A468BE">
              <w:rPr>
                <w:rFonts w:eastAsia="DengXian"/>
              </w:rPr>
              <w:lastRenderedPageBreak/>
              <w:t>-</w:t>
            </w:r>
            <w:r w:rsidRPr="00A468BE">
              <w:rPr>
                <w:rFonts w:eastAsia="DengXian"/>
              </w:rPr>
              <w:tab/>
              <w:t xml:space="preserve">Option 1: Each Manchester codeword is repeated by a codeword repetition number </w:t>
            </w:r>
            <w:r w:rsidRPr="00A468BE">
              <w:rPr>
                <w:rFonts w:eastAsia="DengXian"/>
                <w:i/>
                <w:iCs/>
              </w:rPr>
              <w:t>R</w:t>
            </w:r>
            <w:r w:rsidRPr="00A468BE">
              <w:rPr>
                <w:rFonts w:eastAsia="DengXian"/>
              </w:rPr>
              <w:t xml:space="preserve">, within the same time duration </w:t>
            </w:r>
            <w:r w:rsidRPr="00A468BE">
              <w:rPr>
                <w:rFonts w:eastAsia="DengXian"/>
                <w:i/>
                <w:iCs/>
              </w:rPr>
              <w:t>T</w:t>
            </w:r>
            <w:r w:rsidRPr="00A468BE">
              <w:rPr>
                <w:rFonts w:eastAsia="DengXian"/>
                <w:vertAlign w:val="subscript"/>
              </w:rPr>
              <w:t>b</w:t>
            </w:r>
            <w:r w:rsidRPr="00A468BE">
              <w:rPr>
                <w:rFonts w:eastAsia="DengXian"/>
              </w:rPr>
              <w:t xml:space="preserve"> corresponding to an information bit, where </w:t>
            </w:r>
            <w:r w:rsidRPr="00A468BE">
              <w:rPr>
                <w:rFonts w:eastAsia="DengXian"/>
                <w:i/>
                <w:iCs/>
              </w:rPr>
              <w:t>R</w:t>
            </w:r>
            <w:r w:rsidRPr="00A468BE">
              <w:rPr>
                <w:rFonts w:eastAsia="DengXian"/>
              </w:rPr>
              <w:t xml:space="preserve"> = </w:t>
            </w:r>
            <w:r w:rsidRPr="00A468BE">
              <w:rPr>
                <w:rFonts w:eastAsia="DengXian"/>
                <w:i/>
                <w:iCs/>
              </w:rPr>
              <w:t>T</w:t>
            </w:r>
            <w:r w:rsidRPr="00A468BE">
              <w:rPr>
                <w:rFonts w:eastAsia="DengXian"/>
                <w:vertAlign w:val="subscript"/>
              </w:rPr>
              <w:t>b</w:t>
            </w:r>
            <w:proofErr w:type="gramStart"/>
            <w:r w:rsidRPr="00A468BE">
              <w:rPr>
                <w:rFonts w:eastAsia="DengXian"/>
              </w:rPr>
              <w:t>/(</w:t>
            </w:r>
            <w:proofErr w:type="gramEnd"/>
            <w:r w:rsidRPr="00A468BE">
              <w:rPr>
                <w:rFonts w:eastAsia="DengXian"/>
              </w:rPr>
              <w:t xml:space="preserve">2 × chip length), such that the amount of small frequency shift in Hz is </w:t>
            </w:r>
            <w:r w:rsidRPr="00A468BE">
              <w:rPr>
                <w:rFonts w:eastAsia="DengXian"/>
                <w:i/>
                <w:iCs/>
              </w:rPr>
              <w:t>R</w:t>
            </w:r>
            <w:r w:rsidRPr="00A468BE">
              <w:rPr>
                <w:rFonts w:eastAsia="DengXian"/>
              </w:rPr>
              <w:t>/</w:t>
            </w:r>
            <w:r w:rsidRPr="00A468BE">
              <w:rPr>
                <w:rFonts w:eastAsia="DengXian"/>
                <w:i/>
                <w:iCs/>
              </w:rPr>
              <w:t>T</w:t>
            </w:r>
            <w:r w:rsidRPr="00A468BE">
              <w:rPr>
                <w:rFonts w:eastAsia="DengXian"/>
                <w:vertAlign w:val="subscript"/>
              </w:rPr>
              <w:t>b</w:t>
            </w:r>
            <w:r w:rsidRPr="00A468BE">
              <w:rPr>
                <w:rFonts w:eastAsia="DengXian"/>
              </w:rPr>
              <w:t xml:space="preserve"> = 1/(2 × chip length).</w:t>
            </w:r>
          </w:p>
          <w:p w14:paraId="54A29438" w14:textId="77777777" w:rsidR="005C1603" w:rsidRPr="00A468BE" w:rsidRDefault="005C1603" w:rsidP="002D2E25">
            <w:pPr>
              <w:pStyle w:val="B2"/>
              <w:spacing w:after="60"/>
              <w:rPr>
                <w:rFonts w:eastAsia="DengXian"/>
              </w:rPr>
            </w:pPr>
            <w:r w:rsidRPr="00A468BE">
              <w:rPr>
                <w:rFonts w:eastAsia="DengXian"/>
              </w:rPr>
              <w:t>-</w:t>
            </w:r>
            <w:r w:rsidRPr="00A468BE">
              <w:rPr>
                <w:rFonts w:eastAsia="DengXian"/>
              </w:rPr>
              <w:tab/>
              <w:t xml:space="preserve">Option 2: By multiplying the Manchester codeword with a square wave corresponding to the small frequency shift, the time duration </w:t>
            </w:r>
            <w:r w:rsidRPr="00A468BE">
              <w:rPr>
                <w:rFonts w:eastAsia="DengXian"/>
                <w:i/>
                <w:iCs/>
              </w:rPr>
              <w:t>T</w:t>
            </w:r>
            <w:r w:rsidRPr="00A468BE">
              <w:rPr>
                <w:rFonts w:eastAsia="DengXian"/>
                <w:vertAlign w:val="subscript"/>
              </w:rPr>
              <w:t>b</w:t>
            </w:r>
            <w:r w:rsidRPr="00A468BE">
              <w:rPr>
                <w:rFonts w:eastAsia="DengXian"/>
              </w:rPr>
              <w:t xml:space="preserve"> corresponding to each information bit includes </w:t>
            </w:r>
            <w:r w:rsidRPr="00A468BE">
              <w:rPr>
                <w:rFonts w:eastAsia="DengXian"/>
                <w:i/>
                <w:iCs/>
              </w:rPr>
              <w:t>R</w:t>
            </w:r>
            <w:r w:rsidRPr="00A468BE">
              <w:rPr>
                <w:rFonts w:eastAsia="DengXian"/>
              </w:rPr>
              <w:t xml:space="preserve"> number of square wave periods, where </w:t>
            </w:r>
            <w:r w:rsidRPr="00A468BE">
              <w:rPr>
                <w:rFonts w:eastAsia="DengXian"/>
                <w:i/>
                <w:iCs/>
              </w:rPr>
              <w:t>R</w:t>
            </w:r>
            <w:r w:rsidRPr="00A468BE">
              <w:rPr>
                <w:rFonts w:eastAsia="DengXian"/>
              </w:rPr>
              <w:t xml:space="preserve"> = </w:t>
            </w:r>
            <w:r w:rsidRPr="00A468BE">
              <w:rPr>
                <w:rFonts w:eastAsia="DengXian"/>
                <w:i/>
                <w:iCs/>
              </w:rPr>
              <w:t>T</w:t>
            </w:r>
            <w:r w:rsidRPr="00A468BE">
              <w:rPr>
                <w:rFonts w:eastAsia="DengXian"/>
                <w:vertAlign w:val="subscript"/>
              </w:rPr>
              <w:t>b</w:t>
            </w:r>
            <w:proofErr w:type="gramStart"/>
            <w:r w:rsidRPr="00A468BE">
              <w:rPr>
                <w:rFonts w:eastAsia="DengXian"/>
              </w:rPr>
              <w:t>/(</w:t>
            </w:r>
            <w:proofErr w:type="gramEnd"/>
            <w:r w:rsidRPr="00A468BE">
              <w:rPr>
                <w:rFonts w:eastAsia="DengXian"/>
              </w:rPr>
              <w:t xml:space="preserve">2 * chip length), such that the amount of small frequency shift in Hz is </w:t>
            </w:r>
            <w:r w:rsidRPr="00A468BE">
              <w:rPr>
                <w:rFonts w:eastAsia="DengXian"/>
                <w:i/>
                <w:iCs/>
              </w:rPr>
              <w:t>R</w:t>
            </w:r>
            <w:r w:rsidRPr="00A468BE">
              <w:rPr>
                <w:rFonts w:eastAsia="DengXian"/>
              </w:rPr>
              <w:t>/</w:t>
            </w:r>
            <w:r w:rsidRPr="00A468BE">
              <w:rPr>
                <w:rFonts w:eastAsia="DengXian"/>
                <w:i/>
                <w:iCs/>
              </w:rPr>
              <w:t>T</w:t>
            </w:r>
            <w:r w:rsidRPr="00A468BE">
              <w:rPr>
                <w:rFonts w:eastAsia="DengXian"/>
                <w:vertAlign w:val="subscript"/>
              </w:rPr>
              <w:t>b</w:t>
            </w:r>
            <w:r w:rsidRPr="00A468BE">
              <w:rPr>
                <w:rFonts w:eastAsia="DengXian"/>
              </w:rPr>
              <w:t xml:space="preserve"> = 1/(2 × chip length). The multiplication operation is performed as either an XOR or XNOR operation between a Manchester codeword corresponding to the information bit and the square wave for the small frequency shift.</w:t>
            </w:r>
          </w:p>
        </w:tc>
      </w:tr>
    </w:tbl>
    <w:p w14:paraId="7FDB3764" w14:textId="77777777" w:rsidR="005C1603" w:rsidRDefault="005C1603" w:rsidP="005C1603">
      <w:pPr>
        <w:pStyle w:val="BodyText"/>
        <w:spacing w:before="180" w:after="0"/>
        <w:rPr>
          <w:rFonts w:ascii="Arial" w:eastAsia="PMingLiU" w:hAnsi="Arial" w:cs="Arial"/>
          <w:color w:val="000000" w:themeColor="text1"/>
          <w:lang w:val="en-AU" w:eastAsia="zh-TW"/>
        </w:rPr>
      </w:pPr>
      <w:r>
        <w:rPr>
          <w:rFonts w:ascii="Arial" w:eastAsia="PMingLiU" w:hAnsi="Arial" w:cs="Arial"/>
          <w:color w:val="000000" w:themeColor="text1"/>
          <w:lang w:val="en-AU" w:eastAsia="zh-TW"/>
        </w:rPr>
        <w:lastRenderedPageBreak/>
        <w:t xml:space="preserve">It is observed as captured in TR 38.769 [2] that although </w:t>
      </w:r>
      <w:r w:rsidRPr="00F44798">
        <w:rPr>
          <w:rFonts w:ascii="Arial" w:eastAsia="PMingLiU" w:hAnsi="Arial" w:cs="Arial"/>
          <w:color w:val="000000" w:themeColor="text1"/>
          <w:lang w:val="en-AU" w:eastAsia="zh-TW"/>
        </w:rPr>
        <w:t>small frequency shift by Option 1 is more sensitive to SFO and the time difference between devices than small frequency shift by Option 2</w:t>
      </w:r>
      <w:r>
        <w:rPr>
          <w:rFonts w:ascii="Arial" w:eastAsia="PMingLiU" w:hAnsi="Arial" w:cs="Arial"/>
          <w:color w:val="000000" w:themeColor="text1"/>
          <w:lang w:val="en-AU" w:eastAsia="zh-TW"/>
        </w:rPr>
        <w:t>, O</w:t>
      </w:r>
      <w:r w:rsidRPr="00F44798">
        <w:rPr>
          <w:rFonts w:ascii="Arial" w:eastAsia="PMingLiU" w:hAnsi="Arial" w:cs="Arial"/>
          <w:color w:val="000000" w:themeColor="text1"/>
          <w:lang w:val="en-AU" w:eastAsia="zh-TW"/>
        </w:rPr>
        <w:t xml:space="preserve">ption 1 </w:t>
      </w:r>
      <w:r>
        <w:rPr>
          <w:rFonts w:ascii="Arial" w:eastAsia="PMingLiU" w:hAnsi="Arial" w:cs="Arial"/>
          <w:color w:val="000000" w:themeColor="text1"/>
          <w:lang w:val="en-AU" w:eastAsia="zh-TW"/>
        </w:rPr>
        <w:t>offers a</w:t>
      </w:r>
      <w:r w:rsidRPr="00F44798">
        <w:rPr>
          <w:rFonts w:ascii="Arial" w:eastAsia="PMingLiU" w:hAnsi="Arial" w:cs="Arial"/>
          <w:color w:val="000000" w:themeColor="text1"/>
          <w:lang w:val="en-AU" w:eastAsia="zh-TW"/>
        </w:rPr>
        <w:t xml:space="preserve"> more concentrated spectrum </w:t>
      </w:r>
      <w:r>
        <w:rPr>
          <w:rFonts w:ascii="Arial" w:eastAsia="PMingLiU" w:hAnsi="Arial" w:cs="Arial"/>
          <w:color w:val="000000" w:themeColor="text1"/>
          <w:lang w:val="en-AU" w:eastAsia="zh-TW"/>
        </w:rPr>
        <w:t>which</w:t>
      </w:r>
      <w:r w:rsidRPr="00F44798">
        <w:rPr>
          <w:rFonts w:ascii="Arial" w:eastAsia="PMingLiU" w:hAnsi="Arial" w:cs="Arial"/>
          <w:color w:val="000000" w:themeColor="text1"/>
          <w:lang w:val="en-AU" w:eastAsia="zh-TW"/>
        </w:rPr>
        <w:t xml:space="preserve"> requires lesser bandwidth as compared to Option 2</w:t>
      </w:r>
      <w:r>
        <w:rPr>
          <w:rFonts w:ascii="Arial" w:eastAsia="PMingLiU" w:hAnsi="Arial" w:cs="Arial"/>
          <w:color w:val="000000" w:themeColor="text1"/>
          <w:lang w:val="en-AU" w:eastAsia="zh-TW"/>
        </w:rPr>
        <w:t xml:space="preserve">, and </w:t>
      </w:r>
      <w:r w:rsidRPr="00F44798">
        <w:rPr>
          <w:rFonts w:ascii="Arial" w:eastAsia="PMingLiU" w:hAnsi="Arial" w:cs="Arial"/>
          <w:color w:val="000000" w:themeColor="text1"/>
          <w:lang w:val="en-AU" w:eastAsia="zh-TW"/>
        </w:rPr>
        <w:t>Option 1 outperforms Option 2 with FDMA especially with presence of 10</w:t>
      </w:r>
      <w:r w:rsidRPr="00F44798">
        <w:rPr>
          <w:rFonts w:ascii="Arial" w:eastAsia="PMingLiU" w:hAnsi="Arial" w:cs="Arial"/>
          <w:color w:val="000000" w:themeColor="text1"/>
          <w:vertAlign w:val="superscript"/>
          <w:lang w:val="en-AU" w:eastAsia="zh-TW"/>
        </w:rPr>
        <w:t>5</w:t>
      </w:r>
      <w:r w:rsidRPr="00F44798">
        <w:rPr>
          <w:rFonts w:ascii="Arial" w:eastAsia="PMingLiU" w:hAnsi="Arial" w:cs="Arial"/>
          <w:color w:val="000000" w:themeColor="text1"/>
          <w:lang w:val="en-AU" w:eastAsia="zh-TW"/>
        </w:rPr>
        <w:t xml:space="preserve"> ppm SFO.</w:t>
      </w:r>
      <w:r>
        <w:rPr>
          <w:rFonts w:ascii="Arial" w:eastAsia="PMingLiU" w:hAnsi="Arial" w:cs="Arial"/>
          <w:color w:val="000000" w:themeColor="text1"/>
          <w:lang w:val="en-AU" w:eastAsia="zh-TW"/>
        </w:rPr>
        <w:t xml:space="preserve"> Due to these additional benefits from using Option 1 for spectral efficiency, it is recommended to use Option 1 repetition scheme to achieve small frequency shifts for FDMA of D2R transmissions for type 1 devices.</w:t>
      </w:r>
    </w:p>
    <w:p w14:paraId="17E8E567" w14:textId="77777777" w:rsidR="005C1603" w:rsidRPr="002D6355" w:rsidRDefault="005C1603" w:rsidP="005C1603">
      <w:pPr>
        <w:pStyle w:val="BodyText"/>
        <w:spacing w:before="180" w:after="240"/>
        <w:rPr>
          <w:rFonts w:ascii="Arial" w:hAnsi="Arial" w:cs="Arial"/>
          <w:b/>
          <w:bCs/>
          <w:i/>
          <w:iCs/>
          <w:color w:val="000000" w:themeColor="text1"/>
          <w:lang w:eastAsia="zh-CN"/>
        </w:rPr>
      </w:pPr>
      <w:r w:rsidRPr="006C363F">
        <w:rPr>
          <w:rFonts w:ascii="Arial" w:hAnsi="Arial" w:cs="Arial"/>
          <w:b/>
          <w:bCs/>
          <w:i/>
          <w:iCs/>
          <w:color w:val="000000" w:themeColor="text1"/>
          <w:lang w:eastAsia="zh-CN"/>
        </w:rPr>
        <w:t>Proposal 4: It is proposed to use Manchester codeword repetition Option 1 (</w:t>
      </w:r>
      <w:r w:rsidRPr="006C363F">
        <w:rPr>
          <w:rFonts w:ascii="Arial" w:eastAsia="DengXian" w:hAnsi="Arial" w:cs="Arial"/>
          <w:i/>
          <w:iCs/>
        </w:rPr>
        <w:t>each Manchester codeword is repeated by a codeword repetition number R, within the same time duration T</w:t>
      </w:r>
      <w:r w:rsidRPr="006C363F">
        <w:rPr>
          <w:rFonts w:ascii="Arial" w:eastAsia="DengXian" w:hAnsi="Arial" w:cs="Arial"/>
          <w:i/>
          <w:iCs/>
          <w:vertAlign w:val="subscript"/>
        </w:rPr>
        <w:t>b</w:t>
      </w:r>
      <w:r w:rsidRPr="006C363F">
        <w:rPr>
          <w:rFonts w:ascii="Arial" w:eastAsia="DengXian" w:hAnsi="Arial" w:cs="Arial"/>
          <w:i/>
          <w:iCs/>
        </w:rPr>
        <w:t xml:space="preserve"> corresponding to an information bit</w:t>
      </w:r>
      <w:r w:rsidRPr="006C363F">
        <w:rPr>
          <w:rFonts w:ascii="Arial" w:hAnsi="Arial" w:cs="Arial"/>
          <w:b/>
          <w:bCs/>
          <w:i/>
          <w:iCs/>
          <w:color w:val="000000" w:themeColor="text1"/>
          <w:lang w:eastAsia="zh-CN"/>
        </w:rPr>
        <w:t>) as captured in TR 38.769 to achieve small frequency shifts for FDMA of D2R transmissions between multiple devices.</w:t>
      </w:r>
    </w:p>
    <w:p w14:paraId="5CB54D73" w14:textId="77777777" w:rsidR="005C1603" w:rsidRPr="00ED22AC" w:rsidRDefault="005C1603" w:rsidP="005C1603">
      <w:pPr>
        <w:pStyle w:val="BodyText"/>
        <w:spacing w:after="0"/>
        <w:rPr>
          <w:rFonts w:ascii="Arial" w:eastAsia="PMingLiU" w:hAnsi="Arial" w:cs="Arial"/>
          <w:color w:val="000000" w:themeColor="text1"/>
          <w:lang w:eastAsia="zh-TW"/>
        </w:rPr>
      </w:pPr>
      <w:r w:rsidRPr="00ED22AC">
        <w:rPr>
          <w:rFonts w:ascii="Arial" w:eastAsia="PMingLiU" w:hAnsi="Arial" w:cs="Arial"/>
          <w:color w:val="000000" w:themeColor="text1"/>
          <w:lang w:eastAsia="zh-TW"/>
        </w:rPr>
        <w:t xml:space="preserve">Based on the description of Option 1 in the TR, the codeword repetition number R is defined as Tb / (2 * chip length) and the amount of small frequency shift in Hz is R / Tb = 1 / (2 * chip length). This simply means, by varying the chip length by ½ or ¼ of the original length, it is possible to shift the carrier frequency for D2R transmission by an amount equals to (1 / chip length) and (2 / chip length), respectively. </w:t>
      </w:r>
    </w:p>
    <w:p w14:paraId="326914FD" w14:textId="65B31E00" w:rsidR="005C1603" w:rsidRPr="00ED22AC" w:rsidRDefault="005C1603" w:rsidP="005C1603">
      <w:pPr>
        <w:pStyle w:val="BodyText"/>
        <w:spacing w:before="120"/>
        <w:rPr>
          <w:rFonts w:ascii="Arial" w:eastAsia="PMingLiU" w:hAnsi="Arial" w:cs="Arial"/>
          <w:color w:val="000000" w:themeColor="text1"/>
          <w:lang w:eastAsia="zh-TW"/>
        </w:rPr>
      </w:pPr>
      <w:r w:rsidRPr="00ED22AC">
        <w:rPr>
          <w:rFonts w:ascii="Arial" w:eastAsia="PMingLiU" w:hAnsi="Arial" w:cs="Arial"/>
          <w:color w:val="000000" w:themeColor="text1"/>
          <w:lang w:eastAsia="zh-TW"/>
        </w:rPr>
        <w:t xml:space="preserve">As captured in TR 38.769 [2] and used for performance evaluation during the study phase, let’s assume the smallest system bandwidth allocated by the BS reader for D2R transmissions is </w:t>
      </w:r>
      <w:proofErr w:type="gramStart"/>
      <w:r w:rsidRPr="00ED22AC">
        <w:rPr>
          <w:rFonts w:eastAsia="DengXian"/>
          <w:i/>
          <w:iCs/>
          <w:color w:val="000000" w:themeColor="text1"/>
        </w:rPr>
        <w:t>B</w:t>
      </w:r>
      <w:r w:rsidRPr="00ED22AC">
        <w:rPr>
          <w:rFonts w:eastAsia="DengXian"/>
          <w:color w:val="000000" w:themeColor="text1"/>
          <w:vertAlign w:val="subscript"/>
        </w:rPr>
        <w:t>tx,D</w:t>
      </w:r>
      <w:proofErr w:type="gramEnd"/>
      <w:r w:rsidRPr="00ED22AC">
        <w:rPr>
          <w:rFonts w:eastAsia="DengXian"/>
          <w:color w:val="000000" w:themeColor="text1"/>
          <w:vertAlign w:val="subscript"/>
        </w:rPr>
        <w:t>2R</w:t>
      </w:r>
      <w:r w:rsidRPr="00ED22AC">
        <w:rPr>
          <w:rFonts w:ascii="Arial" w:eastAsia="PMingLiU" w:hAnsi="Arial" w:cs="Arial"/>
          <w:color w:val="000000" w:themeColor="text1"/>
          <w:lang w:eastAsia="zh-TW"/>
        </w:rPr>
        <w:t xml:space="preserve"> = 15kHz and a device has a sampling frequency of 1.92Msps. According to the sampling theorem, there should be at least two samples per chip to reconstruct the signal (or the twice the highest transmission frequency). Therefore, the maximum codeword repetition number R can be calculated as 1.92*10</w:t>
      </w:r>
      <w:r w:rsidRPr="00ED22AC">
        <w:rPr>
          <w:rFonts w:ascii="Arial" w:eastAsia="PMingLiU" w:hAnsi="Arial" w:cs="Arial"/>
          <w:color w:val="000000" w:themeColor="text1"/>
          <w:vertAlign w:val="superscript"/>
          <w:lang w:eastAsia="zh-TW"/>
        </w:rPr>
        <w:t>6</w:t>
      </w:r>
      <w:r w:rsidRPr="00ED22AC">
        <w:rPr>
          <w:rFonts w:ascii="Arial" w:eastAsia="PMingLiU" w:hAnsi="Arial" w:cs="Arial"/>
          <w:color w:val="000000" w:themeColor="text1"/>
          <w:lang w:eastAsia="zh-TW"/>
        </w:rPr>
        <w:t xml:space="preserve"> / 2 / </w:t>
      </w:r>
      <w:r>
        <w:rPr>
          <w:rFonts w:ascii="Arial" w:eastAsia="PMingLiU" w:hAnsi="Arial" w:cs="Arial"/>
          <w:color w:val="000000" w:themeColor="text1"/>
          <w:lang w:eastAsia="zh-TW"/>
        </w:rPr>
        <w:t>(</w:t>
      </w:r>
      <w:r w:rsidRPr="00ED22AC">
        <w:rPr>
          <w:rFonts w:ascii="Arial" w:eastAsia="PMingLiU" w:hAnsi="Arial" w:cs="Arial"/>
          <w:color w:val="000000" w:themeColor="text1"/>
          <w:lang w:eastAsia="zh-TW"/>
        </w:rPr>
        <w:t>15*10</w:t>
      </w:r>
      <w:r w:rsidRPr="00ED22AC">
        <w:rPr>
          <w:rFonts w:ascii="Arial" w:eastAsia="PMingLiU" w:hAnsi="Arial" w:cs="Arial"/>
          <w:color w:val="000000" w:themeColor="text1"/>
          <w:vertAlign w:val="superscript"/>
          <w:lang w:eastAsia="zh-TW"/>
        </w:rPr>
        <w:t>3</w:t>
      </w:r>
      <w:r>
        <w:rPr>
          <w:rFonts w:ascii="Arial" w:eastAsia="PMingLiU" w:hAnsi="Arial" w:cs="Arial"/>
          <w:color w:val="000000" w:themeColor="text1"/>
          <w:lang w:eastAsia="zh-TW"/>
        </w:rPr>
        <w:t xml:space="preserve"> / 2)</w:t>
      </w:r>
      <w:r w:rsidRPr="00ED22AC">
        <w:rPr>
          <w:rFonts w:ascii="Arial" w:eastAsia="PMingLiU" w:hAnsi="Arial" w:cs="Arial"/>
          <w:color w:val="000000" w:themeColor="text1"/>
          <w:lang w:eastAsia="zh-TW"/>
        </w:rPr>
        <w:t xml:space="preserve"> = </w:t>
      </w:r>
      <w:r>
        <w:rPr>
          <w:rFonts w:ascii="Arial" w:eastAsia="PMingLiU" w:hAnsi="Arial" w:cs="Arial"/>
          <w:color w:val="000000" w:themeColor="text1"/>
          <w:lang w:eastAsia="zh-TW"/>
        </w:rPr>
        <w:t>128</w:t>
      </w:r>
      <w:r w:rsidRPr="00ED22AC">
        <w:rPr>
          <w:rFonts w:ascii="Arial" w:eastAsia="PMingLiU" w:hAnsi="Arial" w:cs="Arial"/>
          <w:color w:val="000000" w:themeColor="text1"/>
          <w:lang w:eastAsia="zh-TW"/>
        </w:rPr>
        <w:t xml:space="preserve">. For </w:t>
      </w:r>
      <w:proofErr w:type="gramStart"/>
      <w:r w:rsidRPr="00ED22AC">
        <w:rPr>
          <w:rFonts w:eastAsia="DengXian"/>
          <w:i/>
          <w:iCs/>
          <w:color w:val="000000" w:themeColor="text1"/>
        </w:rPr>
        <w:t>B</w:t>
      </w:r>
      <w:r w:rsidRPr="00ED22AC">
        <w:rPr>
          <w:rFonts w:eastAsia="DengXian"/>
          <w:color w:val="000000" w:themeColor="text1"/>
          <w:vertAlign w:val="subscript"/>
        </w:rPr>
        <w:t>tx,D</w:t>
      </w:r>
      <w:proofErr w:type="gramEnd"/>
      <w:r w:rsidRPr="00ED22AC">
        <w:rPr>
          <w:rFonts w:eastAsia="DengXian"/>
          <w:color w:val="000000" w:themeColor="text1"/>
          <w:vertAlign w:val="subscript"/>
        </w:rPr>
        <w:t>2R</w:t>
      </w:r>
      <w:r w:rsidRPr="00ED22AC">
        <w:rPr>
          <w:rFonts w:ascii="Arial" w:eastAsia="PMingLiU" w:hAnsi="Arial" w:cs="Arial"/>
          <w:color w:val="000000" w:themeColor="text1"/>
          <w:lang w:eastAsia="zh-TW"/>
        </w:rPr>
        <w:t xml:space="preserve"> = 30kHz the maximum R would be </w:t>
      </w:r>
      <w:r>
        <w:rPr>
          <w:rFonts w:ascii="Arial" w:eastAsia="PMingLiU" w:hAnsi="Arial" w:cs="Arial"/>
          <w:color w:val="000000" w:themeColor="text1"/>
          <w:lang w:eastAsia="zh-TW"/>
        </w:rPr>
        <w:t>64</w:t>
      </w:r>
      <w:r w:rsidRPr="00ED22AC">
        <w:rPr>
          <w:rFonts w:ascii="Arial" w:eastAsia="PMingLiU" w:hAnsi="Arial" w:cs="Arial"/>
          <w:color w:val="000000" w:themeColor="text1"/>
          <w:lang w:eastAsia="zh-TW"/>
        </w:rPr>
        <w:t xml:space="preserve">, for </w:t>
      </w:r>
      <w:r w:rsidRPr="00ED22AC">
        <w:rPr>
          <w:rFonts w:eastAsia="DengXian"/>
          <w:i/>
          <w:iCs/>
          <w:color w:val="000000" w:themeColor="text1"/>
        </w:rPr>
        <w:t>B</w:t>
      </w:r>
      <w:r w:rsidRPr="00ED22AC">
        <w:rPr>
          <w:rFonts w:eastAsia="DengXian"/>
          <w:color w:val="000000" w:themeColor="text1"/>
          <w:vertAlign w:val="subscript"/>
        </w:rPr>
        <w:t>tx,D2R</w:t>
      </w:r>
      <w:r w:rsidRPr="00ED22AC">
        <w:rPr>
          <w:rFonts w:ascii="Arial" w:eastAsia="PMingLiU" w:hAnsi="Arial" w:cs="Arial"/>
          <w:color w:val="000000" w:themeColor="text1"/>
          <w:lang w:eastAsia="zh-TW"/>
        </w:rPr>
        <w:t xml:space="preserve"> = 60kHz the maximum R would be </w:t>
      </w:r>
      <w:r>
        <w:rPr>
          <w:rFonts w:ascii="Arial" w:eastAsia="PMingLiU" w:hAnsi="Arial" w:cs="Arial"/>
          <w:color w:val="000000" w:themeColor="text1"/>
          <w:lang w:eastAsia="zh-TW"/>
        </w:rPr>
        <w:t>32</w:t>
      </w:r>
      <w:r w:rsidRPr="00ED22AC">
        <w:rPr>
          <w:rFonts w:ascii="Arial" w:eastAsia="PMingLiU" w:hAnsi="Arial" w:cs="Arial"/>
          <w:color w:val="000000" w:themeColor="text1"/>
          <w:lang w:eastAsia="zh-TW"/>
        </w:rPr>
        <w:t>, and so on.</w:t>
      </w:r>
    </w:p>
    <w:p w14:paraId="0456EA15" w14:textId="77777777" w:rsidR="005C1603" w:rsidRPr="006C363F" w:rsidRDefault="005C1603" w:rsidP="00C972EA">
      <w:pPr>
        <w:pStyle w:val="BodyText"/>
        <w:spacing w:after="180"/>
        <w:rPr>
          <w:rFonts w:ascii="Arial" w:eastAsia="PMingLiU" w:hAnsi="Arial" w:cs="Arial"/>
          <w:color w:val="000000" w:themeColor="text1"/>
          <w:lang w:eastAsia="zh-TW"/>
        </w:rPr>
      </w:pPr>
      <w:r w:rsidRPr="00ED22AC">
        <w:rPr>
          <w:rFonts w:ascii="Arial" w:eastAsia="PMingLiU" w:hAnsi="Arial" w:cs="Arial"/>
          <w:color w:val="000000" w:themeColor="text1"/>
          <w:lang w:eastAsia="zh-TW"/>
        </w:rPr>
        <w:t>As also detailed in TR 38.769 [2</w:t>
      </w:r>
      <w:proofErr w:type="gramStart"/>
      <w:r w:rsidRPr="00ED22AC">
        <w:rPr>
          <w:rFonts w:ascii="Arial" w:eastAsia="PMingLiU" w:hAnsi="Arial" w:cs="Arial"/>
          <w:color w:val="000000" w:themeColor="text1"/>
          <w:lang w:eastAsia="zh-TW"/>
        </w:rPr>
        <w:t>],</w:t>
      </w:r>
      <w:proofErr w:type="gramEnd"/>
      <w:r w:rsidRPr="00ED22AC">
        <w:rPr>
          <w:rFonts w:ascii="Arial" w:eastAsia="PMingLiU" w:hAnsi="Arial" w:cs="Arial"/>
          <w:color w:val="000000" w:themeColor="text1"/>
          <w:lang w:eastAsia="zh-TW"/>
        </w:rPr>
        <w:t xml:space="preserve"> to mitigate the potential intermodulation spectral leakage and the harmonics (especially the 3</w:t>
      </w:r>
      <w:r w:rsidRPr="00ED22AC">
        <w:rPr>
          <w:rFonts w:ascii="Arial" w:eastAsia="PMingLiU" w:hAnsi="Arial" w:cs="Arial"/>
          <w:color w:val="000000" w:themeColor="text1"/>
          <w:vertAlign w:val="superscript"/>
          <w:lang w:eastAsia="zh-TW"/>
        </w:rPr>
        <w:t>rd</w:t>
      </w:r>
      <w:r w:rsidRPr="00ED22AC">
        <w:rPr>
          <w:rFonts w:ascii="Arial" w:eastAsia="PMingLiU" w:hAnsi="Arial" w:cs="Arial"/>
          <w:color w:val="000000" w:themeColor="text1"/>
          <w:lang w:eastAsia="zh-TW"/>
        </w:rPr>
        <w:t xml:space="preserve"> order harmonic) in the backscattered signal, it is advised the frequency resource allocation should avoid using odd harmonic frequency of </w:t>
      </w:r>
      <w:proofErr w:type="spellStart"/>
      <w:r w:rsidRPr="00ED22AC">
        <w:rPr>
          <w:rFonts w:ascii="Arial" w:eastAsia="PMingLiU" w:hAnsi="Arial" w:cs="Arial"/>
          <w:color w:val="000000" w:themeColor="text1"/>
          <w:lang w:eastAsia="zh-TW"/>
        </w:rPr>
        <w:t>FDM’ed</w:t>
      </w:r>
      <w:proofErr w:type="spellEnd"/>
      <w:r w:rsidRPr="00ED22AC">
        <w:rPr>
          <w:rFonts w:ascii="Arial" w:eastAsia="PMingLiU" w:hAnsi="Arial" w:cs="Arial"/>
          <w:color w:val="000000" w:themeColor="text1"/>
          <w:lang w:eastAsia="zh-TW"/>
        </w:rPr>
        <w:t xml:space="preserve"> D2R transmissions. To also ensure there is sufficient guard band between FDMA resources to minimize the spectral leakage (mutual interference), RAN1 should focus on </w:t>
      </w:r>
      <w:r w:rsidRPr="006C363F">
        <w:rPr>
          <w:rFonts w:ascii="Arial" w:eastAsia="PMingLiU" w:hAnsi="Arial" w:cs="Arial"/>
          <w:color w:val="000000" w:themeColor="text1"/>
          <w:lang w:eastAsia="zh-TW"/>
        </w:rPr>
        <w:t>FDMA resources that correspond to codeword repetition number (R) in the order of 2</w:t>
      </w:r>
      <w:r w:rsidRPr="006C363F">
        <w:rPr>
          <w:rFonts w:ascii="Arial" w:eastAsia="PMingLiU" w:hAnsi="Arial" w:cs="Arial"/>
          <w:color w:val="000000" w:themeColor="text1"/>
          <w:vertAlign w:val="superscript"/>
          <w:lang w:eastAsia="zh-TW"/>
        </w:rPr>
        <w:t>x</w:t>
      </w:r>
      <w:r w:rsidRPr="006C363F">
        <w:rPr>
          <w:rFonts w:ascii="Arial" w:eastAsia="PMingLiU" w:hAnsi="Arial" w:cs="Arial"/>
          <w:color w:val="000000" w:themeColor="text1"/>
          <w:lang w:eastAsia="zh-TW"/>
        </w:rPr>
        <w:t xml:space="preserve"> (i.e., R = 1, 2, 4, 8, 16, 32, …). </w:t>
      </w:r>
      <w:r w:rsidRPr="006C363F">
        <w:rPr>
          <w:rFonts w:ascii="Arial" w:eastAsia="PMingLiU" w:hAnsi="Arial" w:cs="Arial"/>
          <w:lang w:eastAsia="zh-TW"/>
        </w:rPr>
        <w:t xml:space="preserve">In Table 2 below, we </w:t>
      </w:r>
      <w:r w:rsidRPr="006C363F">
        <w:rPr>
          <w:rFonts w:ascii="Arial" w:eastAsia="PMingLiU" w:hAnsi="Arial" w:cs="Arial"/>
          <w:color w:val="000000" w:themeColor="text1"/>
          <w:lang w:eastAsia="zh-TW"/>
        </w:rPr>
        <w:t>tabularized supported numbers of codeword repetition number (R) (i.e., for small frequency shifting) for different D2R transmission bandwidths.</w:t>
      </w:r>
    </w:p>
    <w:p w14:paraId="155ED5A3" w14:textId="77777777" w:rsidR="005C1603" w:rsidRPr="00881976" w:rsidRDefault="005C1603" w:rsidP="005C1603">
      <w:pPr>
        <w:pStyle w:val="Caption"/>
        <w:keepNext/>
        <w:jc w:val="center"/>
        <w:rPr>
          <w:rFonts w:ascii="Arial" w:hAnsi="Arial" w:cs="Arial"/>
          <w:color w:val="FF0000"/>
        </w:rPr>
      </w:pPr>
      <w:r w:rsidRPr="006C363F">
        <w:rPr>
          <w:rFonts w:ascii="Arial" w:hAnsi="Arial" w:cs="Arial"/>
          <w:b/>
          <w:bCs/>
          <w:color w:val="000000" w:themeColor="text1"/>
        </w:rPr>
        <w:t xml:space="preserve">Table </w:t>
      </w:r>
      <w:r w:rsidRPr="006C363F">
        <w:rPr>
          <w:rFonts w:ascii="Arial" w:hAnsi="Arial" w:cs="Arial"/>
          <w:b/>
          <w:bCs/>
          <w:color w:val="000000" w:themeColor="text1"/>
        </w:rPr>
        <w:fldChar w:fldCharType="begin"/>
      </w:r>
      <w:r w:rsidRPr="006C363F">
        <w:rPr>
          <w:rFonts w:ascii="Arial" w:hAnsi="Arial" w:cs="Arial"/>
          <w:b/>
          <w:bCs/>
          <w:color w:val="000000" w:themeColor="text1"/>
        </w:rPr>
        <w:instrText xml:space="preserve"> SEQ Table \* ARABIC </w:instrText>
      </w:r>
      <w:r w:rsidRPr="006C363F">
        <w:rPr>
          <w:rFonts w:ascii="Arial" w:hAnsi="Arial" w:cs="Arial"/>
          <w:b/>
          <w:bCs/>
          <w:color w:val="000000" w:themeColor="text1"/>
        </w:rPr>
        <w:fldChar w:fldCharType="separate"/>
      </w:r>
      <w:r w:rsidRPr="006C363F">
        <w:rPr>
          <w:rFonts w:ascii="Arial" w:hAnsi="Arial" w:cs="Arial"/>
          <w:b/>
          <w:bCs/>
          <w:noProof/>
          <w:color w:val="000000" w:themeColor="text1"/>
        </w:rPr>
        <w:t>2</w:t>
      </w:r>
      <w:r w:rsidRPr="006C363F">
        <w:rPr>
          <w:rFonts w:ascii="Arial" w:hAnsi="Arial" w:cs="Arial"/>
          <w:b/>
          <w:bCs/>
          <w:color w:val="000000" w:themeColor="text1"/>
        </w:rPr>
        <w:fldChar w:fldCharType="end"/>
      </w:r>
      <w:r w:rsidRPr="006C363F">
        <w:rPr>
          <w:rFonts w:ascii="Arial" w:hAnsi="Arial" w:cs="Arial"/>
          <w:b/>
          <w:bCs/>
          <w:color w:val="000000" w:themeColor="text1"/>
        </w:rPr>
        <w:t>:</w:t>
      </w:r>
      <w:r w:rsidRPr="006C363F">
        <w:rPr>
          <w:rFonts w:ascii="Arial" w:hAnsi="Arial" w:cs="Arial"/>
          <w:color w:val="000000" w:themeColor="text1"/>
        </w:rPr>
        <w:t xml:space="preserve">  Supported </w:t>
      </w:r>
      <w:r w:rsidRPr="006C363F">
        <w:rPr>
          <w:rFonts w:ascii="Arial" w:eastAsia="PMingLiU" w:hAnsi="Arial" w:cs="Arial"/>
          <w:color w:val="000000" w:themeColor="text1"/>
          <w:lang w:eastAsia="zh-TW"/>
        </w:rPr>
        <w:t>numbers</w:t>
      </w:r>
      <w:r w:rsidRPr="00965251">
        <w:rPr>
          <w:rFonts w:ascii="Arial" w:eastAsia="PMingLiU" w:hAnsi="Arial" w:cs="Arial"/>
          <w:color w:val="000000" w:themeColor="text1"/>
          <w:lang w:eastAsia="zh-TW"/>
        </w:rPr>
        <w:t xml:space="preserve"> </w:t>
      </w:r>
      <w:r w:rsidRPr="00ED22AC">
        <w:rPr>
          <w:rFonts w:ascii="Arial" w:eastAsia="PMingLiU" w:hAnsi="Arial" w:cs="Arial"/>
          <w:color w:val="000000" w:themeColor="text1"/>
          <w:lang w:eastAsia="zh-TW"/>
        </w:rPr>
        <w:t>of codeword repetition number (R)</w:t>
      </w:r>
      <w:r w:rsidRPr="00965251">
        <w:rPr>
          <w:rFonts w:ascii="Arial" w:eastAsia="PMingLiU" w:hAnsi="Arial" w:cs="Arial"/>
          <w:color w:val="000000" w:themeColor="text1"/>
          <w:lang w:eastAsia="zh-TW"/>
        </w:rPr>
        <w:t xml:space="preserve"> </w:t>
      </w:r>
      <w:r w:rsidRPr="00ED22AC">
        <w:rPr>
          <w:rFonts w:ascii="Arial" w:eastAsia="PMingLiU" w:hAnsi="Arial" w:cs="Arial"/>
          <w:color w:val="000000" w:themeColor="text1"/>
          <w:lang w:eastAsia="zh-TW"/>
        </w:rPr>
        <w:t>for different D2R transmission bandwidths.</w:t>
      </w:r>
    </w:p>
    <w:tbl>
      <w:tblPr>
        <w:tblW w:w="11057" w:type="dxa"/>
        <w:tblInd w:w="-567" w:type="dxa"/>
        <w:tblLayout w:type="fixed"/>
        <w:tblLook w:val="04A0" w:firstRow="1" w:lastRow="0" w:firstColumn="1" w:lastColumn="0" w:noHBand="0" w:noVBand="1"/>
      </w:tblPr>
      <w:tblGrid>
        <w:gridCol w:w="993"/>
        <w:gridCol w:w="1258"/>
        <w:gridCol w:w="1258"/>
        <w:gridCol w:w="1258"/>
        <w:gridCol w:w="1258"/>
        <w:gridCol w:w="1258"/>
        <w:gridCol w:w="1258"/>
        <w:gridCol w:w="1258"/>
        <w:gridCol w:w="1258"/>
      </w:tblGrid>
      <w:tr w:rsidR="00C972EA" w14:paraId="61E96876" w14:textId="77777777" w:rsidTr="00C972EA">
        <w:trPr>
          <w:trHeight w:val="288"/>
        </w:trPr>
        <w:tc>
          <w:tcPr>
            <w:tcW w:w="993" w:type="dxa"/>
            <w:tcBorders>
              <w:top w:val="nil"/>
              <w:left w:val="nil"/>
              <w:bottom w:val="nil"/>
              <w:right w:val="nil"/>
            </w:tcBorders>
            <w:shd w:val="clear" w:color="auto" w:fill="auto"/>
            <w:noWrap/>
            <w:vAlign w:val="bottom"/>
            <w:hideMark/>
          </w:tcPr>
          <w:p w14:paraId="723695EB" w14:textId="77777777" w:rsidR="005C1603" w:rsidRDefault="005C1603" w:rsidP="002D2E25">
            <w:pPr>
              <w:rPr>
                <w:szCs w:val="20"/>
              </w:rPr>
            </w:pPr>
          </w:p>
        </w:tc>
        <w:tc>
          <w:tcPr>
            <w:tcW w:w="125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322520E"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1</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46B2BC53"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2</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51EFA2CE"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4</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71458CD4"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8</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1438929C"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16</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595D2C3C"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32</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6676D129"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64</w:t>
            </w:r>
          </w:p>
        </w:tc>
        <w:tc>
          <w:tcPr>
            <w:tcW w:w="1258" w:type="dxa"/>
            <w:tcBorders>
              <w:top w:val="single" w:sz="4" w:space="0" w:color="auto"/>
              <w:left w:val="nil"/>
              <w:bottom w:val="single" w:sz="4" w:space="0" w:color="auto"/>
              <w:right w:val="single" w:sz="4" w:space="0" w:color="auto"/>
            </w:tcBorders>
            <w:shd w:val="clear" w:color="000000" w:fill="BDD7EE"/>
          </w:tcPr>
          <w:p w14:paraId="77430A27"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Repetition (R) = 128</w:t>
            </w:r>
          </w:p>
        </w:tc>
      </w:tr>
      <w:tr w:rsidR="00C972EA" w14:paraId="1D069056" w14:textId="77777777" w:rsidTr="00021690">
        <w:trPr>
          <w:trHeight w:val="288"/>
        </w:trPr>
        <w:tc>
          <w:tcPr>
            <w:tcW w:w="99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2595F17" w14:textId="74CF722D" w:rsidR="005C1603" w:rsidRDefault="00C972EA" w:rsidP="002D2E25">
            <w:pPr>
              <w:rPr>
                <w:rFonts w:ascii="Calibri" w:hAnsi="Calibri" w:cs="Calibri"/>
                <w:color w:val="000000"/>
                <w:sz w:val="22"/>
                <w:szCs w:val="22"/>
              </w:rPr>
            </w:pPr>
            <w:r>
              <w:rPr>
                <w:rFonts w:ascii="Calibri" w:hAnsi="Calibri" w:cs="Calibri"/>
                <w:color w:val="000000"/>
                <w:sz w:val="22"/>
                <w:szCs w:val="22"/>
              </w:rPr>
              <w:t xml:space="preserve">15 kHz </w:t>
            </w:r>
            <w:r w:rsidR="005C1603">
              <w:rPr>
                <w:rFonts w:ascii="Calibri" w:hAnsi="Calibri" w:cs="Calibri"/>
                <w:color w:val="000000"/>
                <w:sz w:val="22"/>
                <w:szCs w:val="22"/>
              </w:rPr>
              <w:t>D2R BW</w:t>
            </w:r>
          </w:p>
        </w:tc>
        <w:tc>
          <w:tcPr>
            <w:tcW w:w="1258" w:type="dxa"/>
            <w:tcBorders>
              <w:top w:val="nil"/>
              <w:left w:val="nil"/>
              <w:bottom w:val="single" w:sz="4" w:space="0" w:color="auto"/>
              <w:right w:val="single" w:sz="4" w:space="0" w:color="auto"/>
            </w:tcBorders>
            <w:shd w:val="clear" w:color="auto" w:fill="auto"/>
            <w:noWrap/>
            <w:vAlign w:val="center"/>
            <w:hideMark/>
          </w:tcPr>
          <w:p w14:paraId="49A1E898"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6364F6FE"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33645E1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2C798C5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E08C69B"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1B81794"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E6D587D"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vAlign w:val="center"/>
          </w:tcPr>
          <w:p w14:paraId="53E89770" w14:textId="77777777" w:rsidR="005C1603" w:rsidRPr="00021690" w:rsidRDefault="005C1603" w:rsidP="00021690">
            <w:pPr>
              <w:jc w:val="center"/>
              <w:rPr>
                <w:rFonts w:ascii="Calibri" w:hAnsi="Calibri" w:cs="Calibri"/>
                <w:color w:val="000000"/>
                <w:sz w:val="22"/>
                <w:szCs w:val="22"/>
              </w:rPr>
            </w:pPr>
            <w:r w:rsidRPr="00021690">
              <w:rPr>
                <w:rFonts w:ascii="Calibri" w:hAnsi="Calibri" w:cs="Calibri" w:hint="eastAsia"/>
                <w:color w:val="000000"/>
                <w:sz w:val="22"/>
                <w:szCs w:val="22"/>
              </w:rPr>
              <w:t>Y</w:t>
            </w:r>
          </w:p>
        </w:tc>
      </w:tr>
      <w:tr w:rsidR="00C972EA" w14:paraId="76C0B68F" w14:textId="77777777" w:rsidTr="00C972EA">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1FDBF542" w14:textId="37217CC4" w:rsidR="005C1603" w:rsidRDefault="00C972EA" w:rsidP="002D2E25">
            <w:pPr>
              <w:rPr>
                <w:rFonts w:ascii="Calibri" w:hAnsi="Calibri" w:cs="Calibri"/>
                <w:color w:val="000000"/>
                <w:sz w:val="22"/>
                <w:szCs w:val="22"/>
              </w:rPr>
            </w:pPr>
            <w:r>
              <w:rPr>
                <w:rFonts w:ascii="Calibri" w:hAnsi="Calibri" w:cs="Calibri"/>
                <w:color w:val="000000"/>
                <w:sz w:val="22"/>
                <w:szCs w:val="22"/>
              </w:rPr>
              <w:t xml:space="preserve">30 kHz </w:t>
            </w:r>
            <w:r w:rsidR="005C1603">
              <w:rPr>
                <w:rFonts w:ascii="Calibri" w:hAnsi="Calibri" w:cs="Calibri"/>
                <w:color w:val="000000"/>
                <w:sz w:val="22"/>
                <w:szCs w:val="22"/>
              </w:rPr>
              <w:t>D2R BW</w:t>
            </w:r>
          </w:p>
        </w:tc>
        <w:tc>
          <w:tcPr>
            <w:tcW w:w="1258" w:type="dxa"/>
            <w:tcBorders>
              <w:top w:val="nil"/>
              <w:left w:val="nil"/>
              <w:bottom w:val="single" w:sz="4" w:space="0" w:color="auto"/>
              <w:right w:val="single" w:sz="4" w:space="0" w:color="auto"/>
            </w:tcBorders>
            <w:shd w:val="clear" w:color="auto" w:fill="auto"/>
            <w:noWrap/>
            <w:vAlign w:val="center"/>
            <w:hideMark/>
          </w:tcPr>
          <w:p w14:paraId="545C996D"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7F76CA2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0B354489"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1592E8A8"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3FF420F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13A081F7"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0FA68DFE"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Y</w:t>
            </w:r>
          </w:p>
        </w:tc>
        <w:tc>
          <w:tcPr>
            <w:tcW w:w="1258" w:type="dxa"/>
            <w:tcBorders>
              <w:top w:val="nil"/>
              <w:left w:val="nil"/>
              <w:bottom w:val="single" w:sz="4" w:space="0" w:color="auto"/>
              <w:right w:val="single" w:sz="4" w:space="0" w:color="auto"/>
            </w:tcBorders>
          </w:tcPr>
          <w:p w14:paraId="03A1F1AA" w14:textId="77777777" w:rsidR="005C1603" w:rsidRDefault="005C1603" w:rsidP="002D2E25">
            <w:pPr>
              <w:jc w:val="center"/>
              <w:rPr>
                <w:rFonts w:ascii="Calibri" w:hAnsi="Calibri" w:cs="Calibri"/>
                <w:color w:val="000000"/>
                <w:sz w:val="22"/>
                <w:szCs w:val="22"/>
              </w:rPr>
            </w:pPr>
          </w:p>
        </w:tc>
      </w:tr>
      <w:tr w:rsidR="00C972EA" w14:paraId="119F7DF2" w14:textId="77777777" w:rsidTr="00C972EA">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5A2887CE" w14:textId="53CBC984" w:rsidR="005C1603" w:rsidRDefault="00C972EA" w:rsidP="002D2E25">
            <w:pPr>
              <w:rPr>
                <w:rFonts w:ascii="Calibri" w:hAnsi="Calibri" w:cs="Calibri"/>
                <w:color w:val="000000"/>
                <w:sz w:val="22"/>
                <w:szCs w:val="22"/>
              </w:rPr>
            </w:pPr>
            <w:r>
              <w:rPr>
                <w:rFonts w:ascii="Calibri" w:hAnsi="Calibri" w:cs="Calibri"/>
                <w:color w:val="000000"/>
                <w:sz w:val="22"/>
                <w:szCs w:val="22"/>
              </w:rPr>
              <w:t xml:space="preserve">60 kHz </w:t>
            </w:r>
            <w:r w:rsidR="005C1603">
              <w:rPr>
                <w:rFonts w:ascii="Calibri" w:hAnsi="Calibri" w:cs="Calibri"/>
                <w:color w:val="000000"/>
                <w:sz w:val="22"/>
                <w:szCs w:val="22"/>
              </w:rPr>
              <w:t>D2R BW</w:t>
            </w:r>
          </w:p>
        </w:tc>
        <w:tc>
          <w:tcPr>
            <w:tcW w:w="1258" w:type="dxa"/>
            <w:tcBorders>
              <w:top w:val="nil"/>
              <w:left w:val="nil"/>
              <w:bottom w:val="single" w:sz="4" w:space="0" w:color="auto"/>
              <w:right w:val="single" w:sz="4" w:space="0" w:color="auto"/>
            </w:tcBorders>
            <w:shd w:val="clear" w:color="auto" w:fill="auto"/>
            <w:noWrap/>
            <w:vAlign w:val="center"/>
            <w:hideMark/>
          </w:tcPr>
          <w:p w14:paraId="5FEECD6A"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674B44B4"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D97AE7E"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F0DF057"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64CA07E7"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359E220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Y</w:t>
            </w:r>
          </w:p>
        </w:tc>
        <w:tc>
          <w:tcPr>
            <w:tcW w:w="1258" w:type="dxa"/>
            <w:tcBorders>
              <w:top w:val="nil"/>
              <w:left w:val="nil"/>
              <w:bottom w:val="single" w:sz="4" w:space="0" w:color="auto"/>
              <w:right w:val="single" w:sz="4" w:space="0" w:color="auto"/>
            </w:tcBorders>
            <w:shd w:val="clear" w:color="auto" w:fill="auto"/>
            <w:noWrap/>
            <w:vAlign w:val="center"/>
            <w:hideMark/>
          </w:tcPr>
          <w:p w14:paraId="0E8B4839"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nil"/>
              <w:left w:val="nil"/>
              <w:bottom w:val="single" w:sz="4" w:space="0" w:color="auto"/>
              <w:right w:val="single" w:sz="4" w:space="0" w:color="auto"/>
            </w:tcBorders>
          </w:tcPr>
          <w:p w14:paraId="105E6D9B" w14:textId="77777777" w:rsidR="005C1603" w:rsidRDefault="005C1603" w:rsidP="002D2E25">
            <w:pPr>
              <w:jc w:val="center"/>
              <w:rPr>
                <w:rFonts w:ascii="Calibri" w:hAnsi="Calibri" w:cs="Calibri"/>
                <w:color w:val="000000"/>
                <w:sz w:val="22"/>
                <w:szCs w:val="22"/>
              </w:rPr>
            </w:pPr>
          </w:p>
        </w:tc>
      </w:tr>
      <w:tr w:rsidR="00C972EA" w14:paraId="053C4257" w14:textId="77777777" w:rsidTr="00C972EA">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2EAF6DF4" w14:textId="512B8D62" w:rsidR="005C1603" w:rsidRDefault="00C972EA" w:rsidP="002D2E25">
            <w:pPr>
              <w:rPr>
                <w:rFonts w:ascii="Calibri" w:hAnsi="Calibri" w:cs="Calibri"/>
                <w:color w:val="000000"/>
                <w:sz w:val="22"/>
                <w:szCs w:val="22"/>
              </w:rPr>
            </w:pPr>
            <w:r>
              <w:rPr>
                <w:rFonts w:ascii="Calibri" w:hAnsi="Calibri" w:cs="Calibri"/>
                <w:color w:val="000000"/>
                <w:sz w:val="22"/>
                <w:szCs w:val="22"/>
              </w:rPr>
              <w:t xml:space="preserve">120 kHz </w:t>
            </w:r>
            <w:r w:rsidR="005C1603">
              <w:rPr>
                <w:rFonts w:ascii="Calibri" w:hAnsi="Calibri" w:cs="Calibri"/>
                <w:color w:val="000000"/>
                <w:sz w:val="22"/>
                <w:szCs w:val="22"/>
              </w:rPr>
              <w:t>D2R BW</w:t>
            </w:r>
          </w:p>
        </w:tc>
        <w:tc>
          <w:tcPr>
            <w:tcW w:w="1258" w:type="dxa"/>
            <w:tcBorders>
              <w:top w:val="nil"/>
              <w:left w:val="nil"/>
              <w:bottom w:val="single" w:sz="4" w:space="0" w:color="auto"/>
              <w:right w:val="single" w:sz="4" w:space="0" w:color="auto"/>
            </w:tcBorders>
            <w:shd w:val="clear" w:color="auto" w:fill="auto"/>
            <w:noWrap/>
            <w:vAlign w:val="center"/>
            <w:hideMark/>
          </w:tcPr>
          <w:p w14:paraId="1B19F698"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E15ED99"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3A48F24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1B828221"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78C6EFA5"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Y</w:t>
            </w:r>
          </w:p>
        </w:tc>
        <w:tc>
          <w:tcPr>
            <w:tcW w:w="1258" w:type="dxa"/>
            <w:tcBorders>
              <w:top w:val="nil"/>
              <w:left w:val="nil"/>
              <w:bottom w:val="single" w:sz="4" w:space="0" w:color="auto"/>
              <w:right w:val="single" w:sz="4" w:space="0" w:color="auto"/>
            </w:tcBorders>
            <w:shd w:val="clear" w:color="auto" w:fill="auto"/>
            <w:noWrap/>
            <w:vAlign w:val="center"/>
            <w:hideMark/>
          </w:tcPr>
          <w:p w14:paraId="02E48DF9"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nil"/>
              <w:left w:val="nil"/>
              <w:bottom w:val="single" w:sz="4" w:space="0" w:color="auto"/>
              <w:right w:val="single" w:sz="4" w:space="0" w:color="auto"/>
            </w:tcBorders>
            <w:shd w:val="clear" w:color="auto" w:fill="auto"/>
            <w:noWrap/>
            <w:vAlign w:val="center"/>
            <w:hideMark/>
          </w:tcPr>
          <w:p w14:paraId="152734D8"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nil"/>
              <w:left w:val="nil"/>
              <w:bottom w:val="single" w:sz="4" w:space="0" w:color="auto"/>
              <w:right w:val="single" w:sz="4" w:space="0" w:color="auto"/>
            </w:tcBorders>
          </w:tcPr>
          <w:p w14:paraId="1C22FC78" w14:textId="77777777" w:rsidR="005C1603" w:rsidRDefault="005C1603" w:rsidP="002D2E25">
            <w:pPr>
              <w:jc w:val="center"/>
              <w:rPr>
                <w:rFonts w:ascii="Calibri" w:hAnsi="Calibri" w:cs="Calibri"/>
                <w:color w:val="000000"/>
                <w:sz w:val="22"/>
                <w:szCs w:val="22"/>
              </w:rPr>
            </w:pPr>
          </w:p>
        </w:tc>
      </w:tr>
      <w:tr w:rsidR="00C972EA" w14:paraId="0FADAEAA" w14:textId="77777777" w:rsidTr="00634CF1">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73C9C6AA" w14:textId="4DDE6184" w:rsidR="005C1603" w:rsidRDefault="00C972EA" w:rsidP="002D2E25">
            <w:pPr>
              <w:rPr>
                <w:rFonts w:ascii="Calibri" w:hAnsi="Calibri" w:cs="Calibri"/>
                <w:color w:val="000000"/>
                <w:sz w:val="22"/>
                <w:szCs w:val="22"/>
              </w:rPr>
            </w:pPr>
            <w:r>
              <w:rPr>
                <w:rFonts w:ascii="Calibri" w:hAnsi="Calibri" w:cs="Calibri"/>
                <w:color w:val="000000"/>
                <w:sz w:val="22"/>
                <w:szCs w:val="22"/>
              </w:rPr>
              <w:t xml:space="preserve">240 kHz </w:t>
            </w:r>
            <w:r w:rsidR="005C1603">
              <w:rPr>
                <w:rFonts w:ascii="Calibri" w:hAnsi="Calibri" w:cs="Calibri"/>
                <w:color w:val="000000"/>
                <w:sz w:val="22"/>
                <w:szCs w:val="22"/>
              </w:rPr>
              <w:t>D2R BW</w:t>
            </w:r>
          </w:p>
        </w:tc>
        <w:tc>
          <w:tcPr>
            <w:tcW w:w="1258" w:type="dxa"/>
            <w:tcBorders>
              <w:top w:val="nil"/>
              <w:left w:val="nil"/>
              <w:bottom w:val="single" w:sz="4" w:space="0" w:color="auto"/>
              <w:right w:val="single" w:sz="4" w:space="0" w:color="auto"/>
            </w:tcBorders>
            <w:shd w:val="clear" w:color="auto" w:fill="auto"/>
            <w:noWrap/>
            <w:vAlign w:val="center"/>
            <w:hideMark/>
          </w:tcPr>
          <w:p w14:paraId="1ED75767"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640D6C5"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407C20ED"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nil"/>
              <w:left w:val="nil"/>
              <w:bottom w:val="single" w:sz="4" w:space="0" w:color="auto"/>
              <w:right w:val="single" w:sz="4" w:space="0" w:color="auto"/>
            </w:tcBorders>
            <w:shd w:val="clear" w:color="auto" w:fill="auto"/>
            <w:noWrap/>
            <w:vAlign w:val="center"/>
            <w:hideMark/>
          </w:tcPr>
          <w:p w14:paraId="75080A5F"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Y</w:t>
            </w:r>
          </w:p>
        </w:tc>
        <w:tc>
          <w:tcPr>
            <w:tcW w:w="1258" w:type="dxa"/>
            <w:tcBorders>
              <w:top w:val="nil"/>
              <w:left w:val="nil"/>
              <w:bottom w:val="single" w:sz="4" w:space="0" w:color="auto"/>
              <w:right w:val="single" w:sz="4" w:space="0" w:color="auto"/>
            </w:tcBorders>
            <w:shd w:val="clear" w:color="auto" w:fill="auto"/>
            <w:noWrap/>
            <w:vAlign w:val="center"/>
            <w:hideMark/>
          </w:tcPr>
          <w:p w14:paraId="5082DC64"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nil"/>
              <w:left w:val="nil"/>
              <w:bottom w:val="single" w:sz="4" w:space="0" w:color="auto"/>
              <w:right w:val="single" w:sz="4" w:space="0" w:color="auto"/>
            </w:tcBorders>
            <w:shd w:val="clear" w:color="auto" w:fill="auto"/>
            <w:noWrap/>
            <w:vAlign w:val="center"/>
            <w:hideMark/>
          </w:tcPr>
          <w:p w14:paraId="474DC829"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nil"/>
              <w:left w:val="nil"/>
              <w:bottom w:val="single" w:sz="4" w:space="0" w:color="auto"/>
              <w:right w:val="single" w:sz="4" w:space="0" w:color="auto"/>
            </w:tcBorders>
            <w:shd w:val="clear" w:color="auto" w:fill="auto"/>
            <w:noWrap/>
            <w:vAlign w:val="center"/>
            <w:hideMark/>
          </w:tcPr>
          <w:p w14:paraId="0E04B2F3"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nil"/>
              <w:left w:val="nil"/>
              <w:bottom w:val="single" w:sz="4" w:space="0" w:color="auto"/>
              <w:right w:val="single" w:sz="4" w:space="0" w:color="auto"/>
            </w:tcBorders>
          </w:tcPr>
          <w:p w14:paraId="6551D6E3" w14:textId="77777777" w:rsidR="005C1603" w:rsidRDefault="005C1603" w:rsidP="002D2E25">
            <w:pPr>
              <w:jc w:val="center"/>
              <w:rPr>
                <w:rFonts w:ascii="Calibri" w:hAnsi="Calibri" w:cs="Calibri"/>
                <w:color w:val="000000"/>
                <w:sz w:val="22"/>
                <w:szCs w:val="22"/>
              </w:rPr>
            </w:pPr>
          </w:p>
        </w:tc>
      </w:tr>
      <w:tr w:rsidR="00C972EA" w14:paraId="6E25A264" w14:textId="77777777" w:rsidTr="00634CF1">
        <w:trPr>
          <w:trHeight w:val="288"/>
        </w:trPr>
        <w:tc>
          <w:tcPr>
            <w:tcW w:w="99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5126E53" w14:textId="00D98E3A" w:rsidR="005C1603" w:rsidRDefault="00C972EA" w:rsidP="002D2E25">
            <w:pPr>
              <w:rPr>
                <w:rFonts w:ascii="Calibri" w:hAnsi="Calibri" w:cs="Calibri"/>
                <w:color w:val="000000"/>
                <w:sz w:val="22"/>
                <w:szCs w:val="22"/>
              </w:rPr>
            </w:pPr>
            <w:r>
              <w:rPr>
                <w:rFonts w:ascii="Calibri" w:hAnsi="Calibri" w:cs="Calibri"/>
                <w:color w:val="000000"/>
                <w:sz w:val="22"/>
                <w:szCs w:val="22"/>
              </w:rPr>
              <w:t xml:space="preserve">480 kHz </w:t>
            </w:r>
            <w:r w:rsidR="005C1603">
              <w:rPr>
                <w:rFonts w:ascii="Calibri" w:hAnsi="Calibri" w:cs="Calibri"/>
                <w:color w:val="000000"/>
                <w:sz w:val="22"/>
                <w:szCs w:val="22"/>
              </w:rPr>
              <w:t>D2R BW</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7F1F3353"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6B00FACD"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Y</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1FA269DC"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Y</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34C3D93D"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5871DB77"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22FD4A0F"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6A0EF584" w14:textId="77777777" w:rsidR="005C1603" w:rsidRDefault="005C1603" w:rsidP="002D2E25">
            <w:pPr>
              <w:jc w:val="center"/>
              <w:rPr>
                <w:rFonts w:ascii="Calibri" w:hAnsi="Calibri" w:cs="Calibri"/>
                <w:color w:val="000000"/>
                <w:sz w:val="22"/>
                <w:szCs w:val="22"/>
              </w:rPr>
            </w:pPr>
            <w:r>
              <w:rPr>
                <w:rFonts w:ascii="Calibri" w:hAnsi="Calibri" w:cs="Calibri"/>
                <w:color w:val="000000"/>
                <w:sz w:val="22"/>
                <w:szCs w:val="22"/>
              </w:rPr>
              <w:t> </w:t>
            </w:r>
          </w:p>
        </w:tc>
        <w:tc>
          <w:tcPr>
            <w:tcW w:w="1258" w:type="dxa"/>
            <w:tcBorders>
              <w:top w:val="single" w:sz="4" w:space="0" w:color="auto"/>
              <w:left w:val="nil"/>
              <w:bottom w:val="single" w:sz="4" w:space="0" w:color="auto"/>
              <w:right w:val="single" w:sz="4" w:space="0" w:color="auto"/>
            </w:tcBorders>
          </w:tcPr>
          <w:p w14:paraId="5AEDC183" w14:textId="77777777" w:rsidR="005C1603" w:rsidRDefault="005C1603" w:rsidP="002D2E25">
            <w:pPr>
              <w:jc w:val="center"/>
              <w:rPr>
                <w:rFonts w:ascii="Calibri" w:hAnsi="Calibri" w:cs="Calibri"/>
                <w:color w:val="000000"/>
                <w:sz w:val="22"/>
                <w:szCs w:val="22"/>
              </w:rPr>
            </w:pPr>
          </w:p>
        </w:tc>
      </w:tr>
      <w:tr w:rsidR="00146F20" w:rsidRPr="00146F20" w14:paraId="453C89B0" w14:textId="77777777" w:rsidTr="00634CF1">
        <w:trPr>
          <w:trHeight w:val="288"/>
        </w:trPr>
        <w:tc>
          <w:tcPr>
            <w:tcW w:w="993"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44CE684A" w14:textId="4C516442" w:rsidR="00634CF1" w:rsidRPr="00146F20" w:rsidRDefault="00634CF1" w:rsidP="00634CF1">
            <w:pPr>
              <w:rPr>
                <w:rFonts w:ascii="Calibri" w:hAnsi="Calibri" w:cs="Calibri"/>
                <w:color w:val="000000" w:themeColor="text1"/>
                <w:sz w:val="22"/>
                <w:szCs w:val="22"/>
              </w:rPr>
            </w:pPr>
            <w:r w:rsidRPr="00146F20">
              <w:rPr>
                <w:rFonts w:ascii="Calibri" w:hAnsi="Calibri" w:cs="Calibri"/>
                <w:color w:val="000000" w:themeColor="text1"/>
                <w:sz w:val="22"/>
                <w:szCs w:val="22"/>
              </w:rPr>
              <w:t>960 kHz D2R BW</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3D83AAA3" w14:textId="10A23038" w:rsidR="00634CF1" w:rsidRPr="00146F20" w:rsidRDefault="00634CF1" w:rsidP="00634CF1">
            <w:pPr>
              <w:jc w:val="center"/>
              <w:rPr>
                <w:rFonts w:ascii="Calibri" w:hAnsi="Calibri" w:cs="Calibri"/>
                <w:color w:val="000000" w:themeColor="text1"/>
                <w:sz w:val="22"/>
                <w:szCs w:val="22"/>
              </w:rPr>
            </w:pPr>
            <w:r w:rsidRPr="00146F20">
              <w:rPr>
                <w:rFonts w:ascii="Calibri" w:hAnsi="Calibri" w:cs="Calibri"/>
                <w:color w:val="000000" w:themeColor="text1"/>
                <w:sz w:val="22"/>
                <w:szCs w:val="22"/>
              </w:rPr>
              <w:t>Y</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7F35FB30" w14:textId="39209682" w:rsidR="00634CF1" w:rsidRPr="00146F20" w:rsidRDefault="00634CF1" w:rsidP="00634CF1">
            <w:pPr>
              <w:jc w:val="center"/>
              <w:rPr>
                <w:rFonts w:ascii="Calibri" w:hAnsi="Calibri" w:cs="Calibri"/>
                <w:color w:val="000000" w:themeColor="text1"/>
                <w:sz w:val="22"/>
                <w:szCs w:val="22"/>
              </w:rPr>
            </w:pPr>
            <w:r w:rsidRPr="00146F20">
              <w:rPr>
                <w:rFonts w:ascii="Calibri" w:hAnsi="Calibri" w:cs="Calibri"/>
                <w:color w:val="000000" w:themeColor="text1"/>
                <w:sz w:val="22"/>
                <w:szCs w:val="22"/>
              </w:rPr>
              <w:t>Y</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54F267AF" w14:textId="77777777" w:rsidR="00634CF1" w:rsidRPr="00146F20" w:rsidRDefault="00634CF1" w:rsidP="00634CF1">
            <w:pPr>
              <w:jc w:val="center"/>
              <w:rPr>
                <w:rFonts w:ascii="Calibri" w:hAnsi="Calibri" w:cs="Calibri"/>
                <w:color w:val="000000" w:themeColor="text1"/>
                <w:sz w:val="22"/>
                <w:szCs w:val="22"/>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7280792A" w14:textId="77777777" w:rsidR="00634CF1" w:rsidRPr="00146F20" w:rsidRDefault="00634CF1" w:rsidP="00634CF1">
            <w:pPr>
              <w:jc w:val="center"/>
              <w:rPr>
                <w:rFonts w:ascii="Calibri" w:hAnsi="Calibri" w:cs="Calibri"/>
                <w:color w:val="000000" w:themeColor="text1"/>
                <w:sz w:val="22"/>
                <w:szCs w:val="22"/>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45B5433C" w14:textId="77777777" w:rsidR="00634CF1" w:rsidRPr="00146F20" w:rsidRDefault="00634CF1" w:rsidP="00634CF1">
            <w:pPr>
              <w:jc w:val="center"/>
              <w:rPr>
                <w:rFonts w:ascii="Calibri" w:hAnsi="Calibri" w:cs="Calibri"/>
                <w:color w:val="000000" w:themeColor="text1"/>
                <w:sz w:val="22"/>
                <w:szCs w:val="22"/>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55E11BC1" w14:textId="77777777" w:rsidR="00634CF1" w:rsidRPr="00146F20" w:rsidRDefault="00634CF1" w:rsidP="00634CF1">
            <w:pPr>
              <w:jc w:val="center"/>
              <w:rPr>
                <w:rFonts w:ascii="Calibri" w:hAnsi="Calibri" w:cs="Calibri"/>
                <w:color w:val="000000" w:themeColor="text1"/>
                <w:sz w:val="22"/>
                <w:szCs w:val="22"/>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37F2957A" w14:textId="77777777" w:rsidR="00634CF1" w:rsidRPr="00146F20" w:rsidRDefault="00634CF1" w:rsidP="00634CF1">
            <w:pPr>
              <w:jc w:val="center"/>
              <w:rPr>
                <w:rFonts w:ascii="Calibri" w:hAnsi="Calibri" w:cs="Calibri"/>
                <w:color w:val="000000" w:themeColor="text1"/>
                <w:sz w:val="22"/>
                <w:szCs w:val="22"/>
              </w:rPr>
            </w:pPr>
          </w:p>
        </w:tc>
        <w:tc>
          <w:tcPr>
            <w:tcW w:w="1258" w:type="dxa"/>
            <w:tcBorders>
              <w:top w:val="single" w:sz="4" w:space="0" w:color="auto"/>
              <w:left w:val="nil"/>
              <w:bottom w:val="single" w:sz="4" w:space="0" w:color="auto"/>
              <w:right w:val="single" w:sz="4" w:space="0" w:color="auto"/>
            </w:tcBorders>
          </w:tcPr>
          <w:p w14:paraId="705D4568" w14:textId="77777777" w:rsidR="00634CF1" w:rsidRPr="00146F20" w:rsidRDefault="00634CF1" w:rsidP="00634CF1">
            <w:pPr>
              <w:jc w:val="center"/>
              <w:rPr>
                <w:rFonts w:ascii="Calibri" w:hAnsi="Calibri" w:cs="Calibri"/>
                <w:color w:val="000000" w:themeColor="text1"/>
                <w:sz w:val="22"/>
                <w:szCs w:val="22"/>
              </w:rPr>
            </w:pPr>
          </w:p>
        </w:tc>
      </w:tr>
    </w:tbl>
    <w:p w14:paraId="3D8974C6" w14:textId="00ED9378" w:rsidR="005C1603" w:rsidRPr="00146F20" w:rsidRDefault="005C1603" w:rsidP="00C972EA">
      <w:pPr>
        <w:pStyle w:val="BodyText"/>
        <w:spacing w:before="180"/>
        <w:rPr>
          <w:rFonts w:ascii="Arial" w:eastAsia="PMingLiU" w:hAnsi="Arial" w:cs="Arial"/>
          <w:color w:val="000000" w:themeColor="text1"/>
          <w:lang w:eastAsia="zh-TW"/>
        </w:rPr>
      </w:pPr>
      <w:r w:rsidRPr="00146F20">
        <w:rPr>
          <w:rFonts w:ascii="Arial" w:eastAsia="PMingLiU" w:hAnsi="Arial" w:cs="Arial"/>
          <w:color w:val="000000" w:themeColor="text1"/>
          <w:lang w:eastAsia="zh-TW"/>
        </w:rPr>
        <w:lastRenderedPageBreak/>
        <w:t xml:space="preserve">It should be noted that, the transmission bandwidth of D2R transmission in the case of no codeword repetition (R=1) would overlap with D2R transmission with one repetition (i.e., R=2), therefore, only one of R=1 or R=2 should be supported in the system. For simplicity and to avoid performance impact due to large SFO of device 1, it is easier to not support any repetition in the case of D2R transmission BW = </w:t>
      </w:r>
      <w:r w:rsidR="00634CF1" w:rsidRPr="00146F20">
        <w:rPr>
          <w:rFonts w:ascii="Arial" w:eastAsia="PMingLiU" w:hAnsi="Arial" w:cs="Arial"/>
          <w:color w:val="000000" w:themeColor="text1"/>
          <w:lang w:eastAsia="zh-TW"/>
        </w:rPr>
        <w:t>96</w:t>
      </w:r>
      <w:r w:rsidRPr="00146F20">
        <w:rPr>
          <w:rFonts w:ascii="Arial" w:eastAsia="PMingLiU" w:hAnsi="Arial" w:cs="Arial"/>
          <w:color w:val="000000" w:themeColor="text1"/>
          <w:lang w:eastAsia="zh-TW"/>
        </w:rPr>
        <w:t>0 kHz. In this case, the set of codeword repetitions / small frequency shifting for different D2R transmission bandwidths should be:</w:t>
      </w:r>
    </w:p>
    <w:p w14:paraId="5D51B096" w14:textId="77777777" w:rsidR="005C1603" w:rsidRPr="00146F20" w:rsidRDefault="005C1603"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15kHz D2R bandwidth, R = {1, 4, 8, 16, 32, 64, 128}</w:t>
      </w:r>
    </w:p>
    <w:p w14:paraId="21F05079" w14:textId="77777777" w:rsidR="005C1603" w:rsidRPr="00146F20" w:rsidRDefault="005C1603"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30kHz D2R bandwidth, R = {1, 4, 8, 16, 32, 64}</w:t>
      </w:r>
    </w:p>
    <w:p w14:paraId="1B4BED9A" w14:textId="77777777" w:rsidR="005C1603" w:rsidRPr="00146F20" w:rsidRDefault="005C1603"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60kHz D2R bandwidth, R = {1, 4, 8, 16, 32}</w:t>
      </w:r>
    </w:p>
    <w:p w14:paraId="4AE6F6E6" w14:textId="77777777" w:rsidR="005C1603" w:rsidRPr="00146F20" w:rsidRDefault="005C1603"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120kHz D2R bandwidth, R = {1, 4, 8, 16}</w:t>
      </w:r>
    </w:p>
    <w:p w14:paraId="199ABA1C" w14:textId="77777777" w:rsidR="005C1603" w:rsidRPr="00146F20" w:rsidRDefault="005C1603"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240kHz D2R bandwidth, R = {1, 4, 8}</w:t>
      </w:r>
    </w:p>
    <w:p w14:paraId="5FE294DE" w14:textId="77777777" w:rsidR="005C1603" w:rsidRPr="00146F20" w:rsidRDefault="005C1603"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480kHz D2R bandwidth, R = {1, 4}</w:t>
      </w:r>
    </w:p>
    <w:p w14:paraId="52580A07" w14:textId="6A20B626" w:rsidR="00634CF1" w:rsidRPr="00146F20" w:rsidRDefault="00634CF1" w:rsidP="005C1603">
      <w:pPr>
        <w:pStyle w:val="BodyText"/>
        <w:numPr>
          <w:ilvl w:val="0"/>
          <w:numId w:val="7"/>
        </w:numPr>
        <w:spacing w:after="0"/>
        <w:rPr>
          <w:rFonts w:ascii="Arial" w:eastAsia="PMingLiU" w:hAnsi="Arial" w:cs="Arial"/>
          <w:color w:val="000000" w:themeColor="text1"/>
          <w:lang w:eastAsia="zh-TW"/>
        </w:rPr>
      </w:pPr>
      <w:r w:rsidRPr="00146F20">
        <w:rPr>
          <w:rFonts w:ascii="Arial" w:eastAsia="PMingLiU" w:hAnsi="Arial" w:cs="Arial"/>
          <w:color w:val="000000" w:themeColor="text1"/>
          <w:lang w:eastAsia="zh-TW"/>
        </w:rPr>
        <w:t>For 960kHz D2R bandwidth, R = {1}</w:t>
      </w:r>
    </w:p>
    <w:p w14:paraId="1275FA8B" w14:textId="2E00A321" w:rsidR="005C1603" w:rsidRPr="00146F20" w:rsidRDefault="005C1603" w:rsidP="005C1603">
      <w:pPr>
        <w:pStyle w:val="BodyText"/>
        <w:spacing w:before="240" w:after="0"/>
        <w:rPr>
          <w:rFonts w:ascii="Arial" w:hAnsi="Arial" w:cs="Arial"/>
          <w:b/>
          <w:bCs/>
          <w:i/>
          <w:iCs/>
          <w:color w:val="000000" w:themeColor="text1"/>
          <w:lang w:eastAsia="zh-CN"/>
        </w:rPr>
      </w:pPr>
      <w:r w:rsidRPr="00146F20">
        <w:rPr>
          <w:rFonts w:ascii="Arial" w:hAnsi="Arial" w:cs="Arial"/>
          <w:b/>
          <w:bCs/>
          <w:i/>
          <w:iCs/>
          <w:color w:val="000000" w:themeColor="text1"/>
          <w:lang w:eastAsia="zh-CN"/>
        </w:rPr>
        <w:t xml:space="preserve">Observation </w:t>
      </w:r>
      <w:r w:rsidR="00481E6B" w:rsidRPr="00146F20">
        <w:rPr>
          <w:rFonts w:ascii="Arial" w:hAnsi="Arial" w:cs="Arial"/>
          <w:b/>
          <w:bCs/>
          <w:i/>
          <w:iCs/>
          <w:color w:val="000000" w:themeColor="text1"/>
          <w:lang w:eastAsia="zh-CN"/>
        </w:rPr>
        <w:t>6</w:t>
      </w:r>
      <w:r w:rsidRPr="00146F20">
        <w:rPr>
          <w:rFonts w:ascii="Arial" w:hAnsi="Arial" w:cs="Arial"/>
          <w:b/>
          <w:bCs/>
          <w:i/>
          <w:iCs/>
          <w:color w:val="000000" w:themeColor="text1"/>
          <w:lang w:eastAsia="zh-CN"/>
        </w:rPr>
        <w:t>: FDMA of D2R transmissions for device type 1 would be based on repetition of line codes, where the number of repetitions that can be supported for 15kHz are {1, 2, 4, 8, 16, 32, 64, 128}.</w:t>
      </w:r>
    </w:p>
    <w:p w14:paraId="53195D91" w14:textId="4874127F" w:rsidR="005C1603" w:rsidRPr="00146F20" w:rsidRDefault="005C1603" w:rsidP="005C1603">
      <w:pPr>
        <w:pStyle w:val="BodyText"/>
        <w:spacing w:before="180" w:after="0"/>
        <w:rPr>
          <w:rFonts w:ascii="Arial" w:hAnsi="Arial" w:cs="Arial"/>
          <w:b/>
          <w:bCs/>
          <w:i/>
          <w:iCs/>
          <w:color w:val="000000" w:themeColor="text1"/>
          <w:lang w:eastAsia="zh-CN"/>
        </w:rPr>
      </w:pPr>
      <w:r w:rsidRPr="00146F20">
        <w:rPr>
          <w:rFonts w:ascii="Arial" w:hAnsi="Arial" w:cs="Arial"/>
          <w:b/>
          <w:bCs/>
          <w:i/>
          <w:iCs/>
          <w:color w:val="000000" w:themeColor="text1"/>
          <w:lang w:eastAsia="zh-CN"/>
        </w:rPr>
        <w:t xml:space="preserve">Observation </w:t>
      </w:r>
      <w:r w:rsidR="00481E6B" w:rsidRPr="00146F20">
        <w:rPr>
          <w:rFonts w:ascii="Arial" w:hAnsi="Arial" w:cs="Arial"/>
          <w:b/>
          <w:bCs/>
          <w:i/>
          <w:iCs/>
          <w:color w:val="000000" w:themeColor="text1"/>
          <w:lang w:eastAsia="zh-CN"/>
        </w:rPr>
        <w:t>7</w:t>
      </w:r>
      <w:r w:rsidRPr="00146F20">
        <w:rPr>
          <w:rFonts w:ascii="Arial" w:hAnsi="Arial" w:cs="Arial"/>
          <w:b/>
          <w:bCs/>
          <w:i/>
          <w:iCs/>
          <w:color w:val="000000" w:themeColor="text1"/>
          <w:lang w:eastAsia="zh-CN"/>
        </w:rPr>
        <w:t>:  Since the transmission bandwidth exists frequency overlap for repetition of 1 and 2, repetition of 2 should not be supported.</w:t>
      </w:r>
    </w:p>
    <w:p w14:paraId="0F2770ED" w14:textId="366D86E7" w:rsidR="005C1603" w:rsidRPr="00146F20" w:rsidRDefault="005C1603" w:rsidP="005C1603">
      <w:pPr>
        <w:pStyle w:val="BodyText"/>
        <w:spacing w:before="180" w:after="0"/>
        <w:rPr>
          <w:rFonts w:ascii="Arial" w:hAnsi="Arial" w:cs="Arial"/>
          <w:b/>
          <w:bCs/>
          <w:i/>
          <w:iCs/>
          <w:color w:val="000000" w:themeColor="text1"/>
          <w:lang w:eastAsia="zh-CN"/>
        </w:rPr>
      </w:pPr>
      <w:r w:rsidRPr="00146F20">
        <w:rPr>
          <w:rFonts w:ascii="Arial" w:hAnsi="Arial" w:cs="Arial"/>
          <w:b/>
          <w:bCs/>
          <w:i/>
          <w:iCs/>
          <w:color w:val="000000" w:themeColor="text1"/>
          <w:lang w:eastAsia="zh-CN"/>
        </w:rPr>
        <w:t xml:space="preserve">Observation </w:t>
      </w:r>
      <w:r w:rsidR="00481E6B" w:rsidRPr="00146F20">
        <w:rPr>
          <w:rFonts w:ascii="Arial" w:hAnsi="Arial" w:cs="Arial"/>
          <w:b/>
          <w:bCs/>
          <w:i/>
          <w:iCs/>
          <w:color w:val="000000" w:themeColor="text1"/>
          <w:lang w:eastAsia="zh-CN"/>
        </w:rPr>
        <w:t>8</w:t>
      </w:r>
      <w:r w:rsidRPr="00146F20">
        <w:rPr>
          <w:rFonts w:ascii="Arial" w:hAnsi="Arial" w:cs="Arial"/>
          <w:b/>
          <w:bCs/>
          <w:i/>
          <w:iCs/>
          <w:color w:val="000000" w:themeColor="text1"/>
          <w:lang w:eastAsia="zh-CN"/>
        </w:rPr>
        <w:t>: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7723E120" w14:textId="77777777" w:rsidR="005C1603" w:rsidRPr="00146F20" w:rsidRDefault="005C1603" w:rsidP="005C1603">
      <w:pPr>
        <w:pStyle w:val="BodyText"/>
        <w:spacing w:before="180" w:after="60"/>
        <w:rPr>
          <w:rFonts w:ascii="Arial" w:hAnsi="Arial" w:cs="Arial"/>
          <w:b/>
          <w:bCs/>
          <w:i/>
          <w:iCs/>
          <w:color w:val="000000" w:themeColor="text1"/>
          <w:lang w:eastAsia="zh-CN"/>
        </w:rPr>
      </w:pPr>
      <w:r w:rsidRPr="00146F20">
        <w:rPr>
          <w:rFonts w:ascii="Arial" w:hAnsi="Arial" w:cs="Arial"/>
          <w:b/>
          <w:bCs/>
          <w:i/>
          <w:iCs/>
          <w:color w:val="000000" w:themeColor="text1"/>
          <w:lang w:eastAsia="zh-CN"/>
        </w:rPr>
        <w:t>Proposal 5: The supported set of codeword repetition number (R) for different D2R transmission bandwidths should be:</w:t>
      </w:r>
    </w:p>
    <w:p w14:paraId="36808F32" w14:textId="77777777" w:rsidR="005C1603" w:rsidRPr="00146F20" w:rsidRDefault="005C1603" w:rsidP="005C1603">
      <w:pPr>
        <w:pStyle w:val="BodyText"/>
        <w:numPr>
          <w:ilvl w:val="0"/>
          <w:numId w:val="7"/>
        </w:numPr>
        <w:spacing w:after="6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15kHz D2R bandwidth, R = {1, 4, 8, 16, 32, 64, 128}</w:t>
      </w:r>
    </w:p>
    <w:p w14:paraId="7D0253B1" w14:textId="77777777" w:rsidR="005C1603" w:rsidRPr="00146F20" w:rsidRDefault="005C1603" w:rsidP="005C1603">
      <w:pPr>
        <w:pStyle w:val="BodyText"/>
        <w:numPr>
          <w:ilvl w:val="0"/>
          <w:numId w:val="7"/>
        </w:numPr>
        <w:spacing w:after="6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30kHz D2R bandwidth, R = {1, 4, 8, 16, 32, 64}</w:t>
      </w:r>
    </w:p>
    <w:p w14:paraId="5D51A808" w14:textId="77777777" w:rsidR="005C1603" w:rsidRPr="00146F20" w:rsidRDefault="005C1603" w:rsidP="005C1603">
      <w:pPr>
        <w:pStyle w:val="BodyText"/>
        <w:numPr>
          <w:ilvl w:val="0"/>
          <w:numId w:val="7"/>
        </w:numPr>
        <w:spacing w:after="6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60kHz D2R bandwidth, R = {1, 4, 8, 16, 32}</w:t>
      </w:r>
    </w:p>
    <w:p w14:paraId="20A82921" w14:textId="77777777" w:rsidR="005C1603" w:rsidRPr="00146F20" w:rsidRDefault="005C1603" w:rsidP="005C1603">
      <w:pPr>
        <w:pStyle w:val="BodyText"/>
        <w:numPr>
          <w:ilvl w:val="0"/>
          <w:numId w:val="7"/>
        </w:numPr>
        <w:spacing w:after="6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120kHz D2R bandwidth, R = {1, 4, 8, 16}</w:t>
      </w:r>
    </w:p>
    <w:p w14:paraId="6E3E91E1" w14:textId="77777777" w:rsidR="005C1603" w:rsidRPr="00146F20" w:rsidRDefault="005C1603" w:rsidP="005C1603">
      <w:pPr>
        <w:pStyle w:val="BodyText"/>
        <w:numPr>
          <w:ilvl w:val="0"/>
          <w:numId w:val="7"/>
        </w:numPr>
        <w:spacing w:after="6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240kHz D2R bandwidth, R = {1, 4, 8}</w:t>
      </w:r>
    </w:p>
    <w:p w14:paraId="716F5C19" w14:textId="77777777" w:rsidR="005C1603" w:rsidRPr="00146F20" w:rsidRDefault="005C1603" w:rsidP="005C1603">
      <w:pPr>
        <w:pStyle w:val="BodyText"/>
        <w:numPr>
          <w:ilvl w:val="0"/>
          <w:numId w:val="7"/>
        </w:numPr>
        <w:spacing w:after="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480kHz D2R bandwidth, R = {1, 4}</w:t>
      </w:r>
    </w:p>
    <w:p w14:paraId="43BA53E8" w14:textId="7833A087" w:rsidR="00021690" w:rsidRPr="00146F20" w:rsidRDefault="00021690" w:rsidP="00021690">
      <w:pPr>
        <w:pStyle w:val="BodyText"/>
        <w:numPr>
          <w:ilvl w:val="0"/>
          <w:numId w:val="7"/>
        </w:numPr>
        <w:spacing w:before="60" w:after="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960kHz D2R bandwidth, R = {1}</w:t>
      </w:r>
    </w:p>
    <w:p w14:paraId="45389AB9" w14:textId="77777777" w:rsidR="00965251" w:rsidRPr="00965251" w:rsidRDefault="00965251" w:rsidP="00965251">
      <w:pPr>
        <w:pStyle w:val="BodyText"/>
        <w:spacing w:after="0"/>
        <w:rPr>
          <w:rFonts w:ascii="Arial" w:eastAsia="PMingLiU" w:hAnsi="Arial" w:cs="Arial"/>
          <w:color w:val="000000" w:themeColor="text1"/>
          <w:lang w:eastAsia="zh-TW"/>
        </w:rPr>
      </w:pPr>
    </w:p>
    <w:p w14:paraId="74FEFDAA" w14:textId="77777777" w:rsidR="00FC3361" w:rsidRDefault="00FC3361">
      <w:pPr>
        <w:rPr>
          <w:rFonts w:ascii="Arial" w:eastAsia="SimSun" w:hAnsi="Arial" w:cs="Arial"/>
          <w:b/>
          <w:bCs/>
          <w:kern w:val="32"/>
          <w:sz w:val="28"/>
          <w:szCs w:val="32"/>
        </w:rPr>
      </w:pPr>
      <w:r>
        <w:br w:type="page"/>
      </w:r>
    </w:p>
    <w:p w14:paraId="3E333BF6" w14:textId="08956E44" w:rsidR="000C3B22" w:rsidRDefault="000C3B22">
      <w:pPr>
        <w:pStyle w:val="Heading1"/>
        <w:numPr>
          <w:ilvl w:val="0"/>
          <w:numId w:val="12"/>
        </w:numPr>
        <w:spacing w:before="240"/>
      </w:pPr>
      <w:r>
        <w:lastRenderedPageBreak/>
        <w:t>Resource allocation and scheduling information</w:t>
      </w:r>
    </w:p>
    <w:p w14:paraId="4E901E6A" w14:textId="139F9E77" w:rsidR="000C3B22" w:rsidRPr="00FB5E3D" w:rsidRDefault="00424A39" w:rsidP="00424A39">
      <w:pPr>
        <w:pStyle w:val="Heading2"/>
      </w:pPr>
      <w:r>
        <w:t xml:space="preserve">3.1 </w:t>
      </w:r>
      <w:r w:rsidR="000C3B22" w:rsidRPr="00FB5E3D">
        <w:t>Resource allocation aspects (Msg.1 / Msg.2 / Msg.3)</w:t>
      </w:r>
    </w:p>
    <w:p w14:paraId="4F5748EF" w14:textId="45942999" w:rsidR="00CF41D2" w:rsidRPr="00CF41D2" w:rsidRDefault="00CF41D2" w:rsidP="00A468BE">
      <w:pPr>
        <w:pStyle w:val="BodyText"/>
        <w:spacing w:before="180"/>
        <w:rPr>
          <w:rFonts w:ascii="Arial" w:hAnsi="Arial" w:cs="Arial"/>
          <w:b/>
          <w:bCs/>
          <w:i/>
          <w:iCs/>
          <w:color w:val="000000" w:themeColor="text1"/>
          <w:u w:val="single"/>
          <w:lang w:eastAsia="zh-CN"/>
        </w:rPr>
      </w:pPr>
      <w:r>
        <w:rPr>
          <w:rFonts w:ascii="Arial" w:hAnsi="Arial" w:cs="Arial"/>
          <w:b/>
          <w:bCs/>
          <w:i/>
          <w:iCs/>
          <w:color w:val="000000" w:themeColor="text1"/>
          <w:u w:val="single"/>
          <w:lang w:eastAsia="zh-CN"/>
        </w:rPr>
        <w:t xml:space="preserve">3.1.1 </w:t>
      </w:r>
      <w:r w:rsidRPr="00CF41D2">
        <w:rPr>
          <w:rFonts w:ascii="Arial" w:hAnsi="Arial" w:cs="Arial"/>
          <w:b/>
          <w:bCs/>
          <w:i/>
          <w:iCs/>
          <w:color w:val="000000" w:themeColor="text1"/>
          <w:u w:val="single"/>
          <w:lang w:eastAsia="zh-CN"/>
        </w:rPr>
        <w:t>Message 1</w:t>
      </w:r>
    </w:p>
    <w:tbl>
      <w:tblPr>
        <w:tblStyle w:val="TableGrid"/>
        <w:tblW w:w="0" w:type="auto"/>
        <w:tblLook w:val="04A0" w:firstRow="1" w:lastRow="0" w:firstColumn="1" w:lastColumn="0" w:noHBand="0" w:noVBand="1"/>
      </w:tblPr>
      <w:tblGrid>
        <w:gridCol w:w="9770"/>
      </w:tblGrid>
      <w:tr w:rsidR="00666B6A" w14:paraId="1168D98D" w14:textId="77777777" w:rsidTr="00666B6A">
        <w:tc>
          <w:tcPr>
            <w:tcW w:w="9770" w:type="dxa"/>
          </w:tcPr>
          <w:p w14:paraId="5F7823E7" w14:textId="77777777" w:rsidR="00666B6A" w:rsidRPr="00A468BE" w:rsidRDefault="00666B6A" w:rsidP="00666B6A">
            <w:pPr>
              <w:adjustRightInd w:val="0"/>
              <w:snapToGrid w:val="0"/>
              <w:spacing w:before="60"/>
              <w:rPr>
                <w:bCs/>
                <w:sz w:val="20"/>
                <w:szCs w:val="20"/>
              </w:rPr>
            </w:pPr>
            <w:r w:rsidRPr="00F31147">
              <w:rPr>
                <w:rFonts w:eastAsia="DengXian"/>
                <w:b/>
                <w:sz w:val="20"/>
                <w:szCs w:val="20"/>
                <w:highlight w:val="green"/>
              </w:rPr>
              <w:t>Agreement</w:t>
            </w:r>
            <w:r w:rsidRPr="00A468BE">
              <w:rPr>
                <w:rFonts w:eastAsia="DengXian"/>
                <w:bCs/>
                <w:sz w:val="20"/>
                <w:szCs w:val="20"/>
              </w:rPr>
              <w:t xml:space="preserve"> (RAN1#118)</w:t>
            </w:r>
          </w:p>
          <w:p w14:paraId="1F063235" w14:textId="77777777" w:rsidR="00666B6A" w:rsidRPr="00A468BE" w:rsidRDefault="00666B6A" w:rsidP="00666B6A">
            <w:pPr>
              <w:adjustRightInd w:val="0"/>
              <w:snapToGrid w:val="0"/>
              <w:rPr>
                <w:rFonts w:eastAsia="DengXian"/>
                <w:bCs/>
                <w:sz w:val="20"/>
                <w:szCs w:val="20"/>
              </w:rPr>
            </w:pPr>
            <w:r w:rsidRPr="00A468BE">
              <w:rPr>
                <w:bCs/>
                <w:sz w:val="20"/>
                <w:szCs w:val="20"/>
              </w:rPr>
              <w:t xml:space="preserve">Study FDMA of </w:t>
            </w:r>
            <w:r w:rsidRPr="00A468BE">
              <w:rPr>
                <w:rFonts w:eastAsia="DengXian"/>
                <w:bCs/>
                <w:sz w:val="20"/>
                <w:szCs w:val="20"/>
              </w:rPr>
              <w:t xml:space="preserve">D2R transmissions for </w:t>
            </w:r>
            <w:r w:rsidRPr="00A468BE">
              <w:rPr>
                <w:bCs/>
                <w:sz w:val="20"/>
                <w:szCs w:val="20"/>
              </w:rPr>
              <w:t xml:space="preserve">Msg.1 from multiple devices in response to </w:t>
            </w:r>
            <w:r w:rsidRPr="00A468BE">
              <w:rPr>
                <w:rFonts w:eastAsia="DengXian"/>
                <w:bCs/>
                <w:sz w:val="20"/>
                <w:szCs w:val="20"/>
              </w:rPr>
              <w:t>a R2D transmission</w:t>
            </w:r>
            <w:r w:rsidRPr="00A468BE">
              <w:rPr>
                <w:bCs/>
                <w:sz w:val="20"/>
                <w:szCs w:val="20"/>
              </w:rPr>
              <w:t xml:space="preserve"> triggering </w:t>
            </w:r>
            <w:r w:rsidRPr="00A468BE">
              <w:rPr>
                <w:rFonts w:eastAsia="DengXian"/>
                <w:bCs/>
                <w:sz w:val="20"/>
                <w:szCs w:val="20"/>
              </w:rPr>
              <w:t>random</w:t>
            </w:r>
            <w:r w:rsidRPr="00A468BE">
              <w:rPr>
                <w:bCs/>
                <w:sz w:val="20"/>
                <w:szCs w:val="20"/>
              </w:rPr>
              <w:t xml:space="preserve"> access</w:t>
            </w:r>
            <w:r w:rsidRPr="00A468BE">
              <w:rPr>
                <w:rFonts w:eastAsia="DengXian"/>
                <w:bCs/>
                <w:sz w:val="20"/>
                <w:szCs w:val="20"/>
              </w:rPr>
              <w:t>, including following</w:t>
            </w:r>
          </w:p>
          <w:p w14:paraId="4BC0D433" w14:textId="77777777" w:rsidR="00666B6A" w:rsidRPr="00A468BE" w:rsidRDefault="00666B6A" w:rsidP="00666B6A">
            <w:pPr>
              <w:pStyle w:val="ListParagraph"/>
              <w:numPr>
                <w:ilvl w:val="1"/>
                <w:numId w:val="25"/>
              </w:numPr>
              <w:adjustRightInd w:val="0"/>
              <w:snapToGrid w:val="0"/>
              <w:ind w:left="709" w:firstLineChars="0" w:hanging="269"/>
              <w:jc w:val="both"/>
              <w:rPr>
                <w:rFonts w:ascii="Times New Roman" w:eastAsia="DengXian" w:hAnsi="Times New Roman"/>
                <w:bCs/>
                <w:sz w:val="20"/>
                <w:szCs w:val="20"/>
              </w:rPr>
            </w:pPr>
            <w:r w:rsidRPr="00A468BE">
              <w:rPr>
                <w:rFonts w:ascii="Times New Roman" w:eastAsia="DengXian" w:hAnsi="Times New Roman"/>
                <w:bCs/>
                <w:sz w:val="20"/>
                <w:szCs w:val="20"/>
              </w:rPr>
              <w:t xml:space="preserve">How the frequency domain resources are allocated for the FDMA of D2R transmissions for Msg.1 </w:t>
            </w:r>
          </w:p>
          <w:p w14:paraId="3F99842A" w14:textId="77777777" w:rsidR="00666B6A" w:rsidRPr="00A468BE" w:rsidRDefault="00666B6A" w:rsidP="00666B6A">
            <w:pPr>
              <w:pStyle w:val="ListParagraph"/>
              <w:numPr>
                <w:ilvl w:val="1"/>
                <w:numId w:val="25"/>
              </w:numPr>
              <w:adjustRightInd w:val="0"/>
              <w:snapToGrid w:val="0"/>
              <w:ind w:left="709" w:firstLineChars="0" w:hanging="269"/>
              <w:jc w:val="both"/>
              <w:rPr>
                <w:rFonts w:ascii="Times New Roman" w:eastAsia="DengXian" w:hAnsi="Times New Roman"/>
                <w:bCs/>
                <w:sz w:val="20"/>
                <w:szCs w:val="20"/>
              </w:rPr>
            </w:pPr>
            <w:r w:rsidRPr="00A468BE">
              <w:rPr>
                <w:rFonts w:ascii="Times New Roman" w:eastAsia="DengXian" w:hAnsi="Times New Roman"/>
                <w:bCs/>
                <w:sz w:val="20"/>
                <w:szCs w:val="20"/>
              </w:rPr>
              <w:t xml:space="preserve">How a device determines the frequency domain resource for the D2R transmissions for Msg.1 </w:t>
            </w:r>
          </w:p>
          <w:p w14:paraId="75BDE78C" w14:textId="7F701EB7" w:rsidR="00666B6A" w:rsidRDefault="00666B6A" w:rsidP="00666B6A">
            <w:pPr>
              <w:pStyle w:val="BodyText"/>
              <w:spacing w:before="60" w:after="60"/>
              <w:ind w:left="448"/>
              <w:rPr>
                <w:rFonts w:ascii="Arial" w:hAnsi="Arial" w:cs="Arial"/>
                <w:color w:val="000000" w:themeColor="text1"/>
                <w:lang w:eastAsia="zh-CN"/>
              </w:rPr>
            </w:pPr>
            <w:r w:rsidRPr="00A468BE">
              <w:rPr>
                <w:bCs/>
                <w:szCs w:val="20"/>
              </w:rPr>
              <w:t>Note: this does not preclude discussion on TDMA for D2R transmissions for Msg.1</w:t>
            </w:r>
          </w:p>
        </w:tc>
      </w:tr>
    </w:tbl>
    <w:p w14:paraId="0A763594" w14:textId="7D9922A7" w:rsidR="00A468BE" w:rsidRDefault="006B1E32" w:rsidP="00A468BE">
      <w:pPr>
        <w:pStyle w:val="BodyText"/>
        <w:spacing w:before="120"/>
        <w:rPr>
          <w:rFonts w:ascii="Arial" w:hAnsi="Arial" w:cs="Arial"/>
          <w:color w:val="000000" w:themeColor="text1"/>
          <w:lang w:eastAsia="zh-CN"/>
        </w:rPr>
      </w:pPr>
      <w:r>
        <w:rPr>
          <w:rFonts w:ascii="Arial" w:hAnsi="Arial" w:cs="Arial"/>
          <w:color w:val="000000" w:themeColor="text1"/>
          <w:lang w:eastAsia="zh-CN"/>
        </w:rPr>
        <w:t xml:space="preserve">For Msg.1 transmission triggered by a paging message, as discussed and demonstrated in Section 2 of this document, there would a finite number of TDMA resources and FDMA resources. That is, a maximum of </w:t>
      </w:r>
      <w:proofErr w:type="gramStart"/>
      <w:r>
        <w:rPr>
          <w:rFonts w:ascii="Arial" w:hAnsi="Arial" w:cs="Arial"/>
          <w:color w:val="000000" w:themeColor="text1"/>
          <w:lang w:eastAsia="zh-CN"/>
        </w:rPr>
        <w:t>4 time</w:t>
      </w:r>
      <w:proofErr w:type="gramEnd"/>
      <w:r>
        <w:rPr>
          <w:rFonts w:ascii="Arial" w:hAnsi="Arial" w:cs="Arial"/>
          <w:color w:val="000000" w:themeColor="text1"/>
          <w:lang w:eastAsia="zh-CN"/>
        </w:rPr>
        <w:t xml:space="preserve"> domain resources/occasions for TDMA (when random ID size is 16 bits) and maximum of 7 small frequency shifts / frequency positions for FDMA (when D2R bandwidth is 15kHz). Furthermore, since the length of guard intervals (GIs) </w:t>
      </w:r>
      <w:r w:rsidR="00002EE0">
        <w:rPr>
          <w:rFonts w:ascii="Arial" w:hAnsi="Arial" w:cs="Arial"/>
          <w:color w:val="000000" w:themeColor="text1"/>
          <w:lang w:eastAsia="zh-CN"/>
        </w:rPr>
        <w:t>can be calculated by the device itself and the length of Msg.1 would be fixed/pre-defined (by RAN2), then the exact timing of each time domain resources/occasions can be easily determined by the device also. Similarly, for small frequency shifts / FDMA frequency positions, there would be determined by a set of pre-defined codeword repetition number (R) per D2R transmission bandwidth. Therefore, besides the X number of time domain resources / occasions and Y number of frequency positions (which is codeword repetition number (R)) that should be indicated by the BS reader, it is not necessary to indicated anything else by L1 or higher layer for allocating resources for Msg.1 transmission in the system.</w:t>
      </w:r>
    </w:p>
    <w:p w14:paraId="6EB0A6AF" w14:textId="18859A95" w:rsidR="00666B6A" w:rsidRPr="00666B6A" w:rsidRDefault="00666B6A" w:rsidP="00666B6A">
      <w:pPr>
        <w:pStyle w:val="BodyText"/>
        <w:spacing w:before="180" w:after="240"/>
        <w:rPr>
          <w:rFonts w:ascii="Arial" w:hAnsi="Arial" w:cs="Arial"/>
          <w:b/>
          <w:bCs/>
          <w:i/>
          <w:iCs/>
          <w:color w:val="000000" w:themeColor="text1"/>
          <w:lang w:eastAsia="zh-CN"/>
        </w:rPr>
      </w:pPr>
      <w:r w:rsidRPr="0066617F">
        <w:rPr>
          <w:rFonts w:ascii="Arial" w:hAnsi="Arial" w:cs="Arial"/>
          <w:b/>
          <w:bCs/>
          <w:i/>
          <w:iCs/>
          <w:color w:val="000000" w:themeColor="text1"/>
          <w:lang w:eastAsia="zh-CN"/>
        </w:rPr>
        <w:t xml:space="preserve">Observation </w:t>
      </w:r>
      <w:r w:rsidR="00481E6B" w:rsidRPr="0066617F">
        <w:rPr>
          <w:rFonts w:ascii="Arial" w:hAnsi="Arial" w:cs="Arial"/>
          <w:b/>
          <w:bCs/>
          <w:i/>
          <w:iCs/>
          <w:color w:val="000000" w:themeColor="text1"/>
          <w:lang w:eastAsia="zh-CN"/>
        </w:rPr>
        <w:t>9</w:t>
      </w:r>
      <w:r w:rsidRPr="0066617F">
        <w:rPr>
          <w:rFonts w:ascii="Arial" w:hAnsi="Arial" w:cs="Arial"/>
          <w:b/>
          <w:bCs/>
          <w:i/>
          <w:iCs/>
          <w:color w:val="000000" w:themeColor="text1"/>
          <w:lang w:eastAsia="zh-CN"/>
        </w:rPr>
        <w:t>: For allocating</w:t>
      </w:r>
      <w:r w:rsidRPr="00B44420">
        <w:rPr>
          <w:rFonts w:ascii="Arial" w:hAnsi="Arial" w:cs="Arial"/>
          <w:b/>
          <w:bCs/>
          <w:i/>
          <w:iCs/>
          <w:color w:val="000000" w:themeColor="text1"/>
          <w:lang w:eastAsia="zh-CN"/>
        </w:rPr>
        <w:t xml:space="preserve"> time and frequency domain resources for D2R transmissions (at least for</w:t>
      </w:r>
      <w:r>
        <w:rPr>
          <w:rFonts w:ascii="Arial" w:hAnsi="Arial" w:cs="Arial"/>
          <w:b/>
          <w:bCs/>
          <w:i/>
          <w:iCs/>
          <w:color w:val="000000" w:themeColor="text1"/>
          <w:lang w:eastAsia="zh-CN"/>
        </w:rPr>
        <w:t xml:space="preserve"> Msg.1), the BS reader should indicate at least a number of X time domain resources (TDMA occasions) and a number of Y frequency domain resources (FDMA positions).</w:t>
      </w:r>
    </w:p>
    <w:p w14:paraId="45815C53" w14:textId="14276400" w:rsidR="00B44420" w:rsidRDefault="009E44E0" w:rsidP="00B44420">
      <w:pPr>
        <w:pStyle w:val="BodyText"/>
        <w:keepNext/>
        <w:spacing w:before="120" w:after="0"/>
      </w:pPr>
      <w:r w:rsidRPr="009E44E0">
        <w:rPr>
          <w:noProof/>
        </w:rPr>
        <w:drawing>
          <wp:inline distT="0" distB="0" distL="0" distR="0" wp14:anchorId="5D6ABA26" wp14:editId="4BA89984">
            <wp:extent cx="6210300" cy="1932305"/>
            <wp:effectExtent l="0" t="0" r="0" b="0"/>
            <wp:docPr id="43920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300" cy="1932305"/>
                    </a:xfrm>
                    <a:prstGeom prst="rect">
                      <a:avLst/>
                    </a:prstGeom>
                    <a:noFill/>
                    <a:ln>
                      <a:noFill/>
                    </a:ln>
                  </pic:spPr>
                </pic:pic>
              </a:graphicData>
            </a:graphic>
          </wp:inline>
        </w:drawing>
      </w:r>
    </w:p>
    <w:p w14:paraId="16DC6B1E" w14:textId="7F14521F" w:rsidR="00A468BE" w:rsidRPr="00B44420" w:rsidRDefault="00B44420" w:rsidP="00B44420">
      <w:pPr>
        <w:pStyle w:val="Caption"/>
        <w:jc w:val="center"/>
        <w:rPr>
          <w:rFonts w:ascii="Arial" w:hAnsi="Arial" w:cs="Arial"/>
          <w:b/>
          <w:bCs/>
          <w:color w:val="000000" w:themeColor="text1"/>
          <w:lang w:eastAsia="zh-CN"/>
        </w:rPr>
      </w:pPr>
      <w:r w:rsidRPr="00B44420">
        <w:rPr>
          <w:rFonts w:ascii="Arial" w:hAnsi="Arial" w:cs="Arial"/>
          <w:b/>
          <w:bCs/>
        </w:rPr>
        <w:t xml:space="preserve">Figure </w:t>
      </w:r>
      <w:r w:rsidRPr="00B44420">
        <w:rPr>
          <w:rFonts w:ascii="Arial" w:hAnsi="Arial" w:cs="Arial"/>
          <w:b/>
          <w:bCs/>
        </w:rPr>
        <w:fldChar w:fldCharType="begin"/>
      </w:r>
      <w:r w:rsidRPr="00B44420">
        <w:rPr>
          <w:rFonts w:ascii="Arial" w:hAnsi="Arial" w:cs="Arial"/>
          <w:b/>
          <w:bCs/>
        </w:rPr>
        <w:instrText xml:space="preserve"> SEQ Figure \* ARABIC </w:instrText>
      </w:r>
      <w:r w:rsidRPr="00B44420">
        <w:rPr>
          <w:rFonts w:ascii="Arial" w:hAnsi="Arial" w:cs="Arial"/>
          <w:b/>
          <w:bCs/>
        </w:rPr>
        <w:fldChar w:fldCharType="separate"/>
      </w:r>
      <w:r w:rsidRPr="00B44420">
        <w:rPr>
          <w:rFonts w:ascii="Arial" w:hAnsi="Arial" w:cs="Arial"/>
          <w:b/>
          <w:bCs/>
          <w:noProof/>
        </w:rPr>
        <w:t>2</w:t>
      </w:r>
      <w:r w:rsidRPr="00B44420">
        <w:rPr>
          <w:rFonts w:ascii="Arial" w:hAnsi="Arial" w:cs="Arial"/>
          <w:b/>
          <w:bCs/>
        </w:rPr>
        <w:fldChar w:fldCharType="end"/>
      </w:r>
    </w:p>
    <w:p w14:paraId="3F2662B9" w14:textId="76E6D231" w:rsidR="00CF41D2" w:rsidRPr="0066617F" w:rsidRDefault="00401EB7" w:rsidP="00193128">
      <w:pPr>
        <w:pStyle w:val="BodyText"/>
        <w:spacing w:before="180" w:after="0"/>
        <w:rPr>
          <w:rFonts w:ascii="Arial" w:hAnsi="Arial" w:cs="Arial"/>
          <w:color w:val="FF0000"/>
          <w:lang w:eastAsia="zh-CN"/>
        </w:rPr>
      </w:pPr>
      <w:r>
        <w:rPr>
          <w:rFonts w:ascii="Arial" w:hAnsi="Arial" w:cs="Arial"/>
          <w:color w:val="000000" w:themeColor="text1"/>
          <w:lang w:eastAsia="zh-CN"/>
        </w:rPr>
        <w:t xml:space="preserve">For </w:t>
      </w:r>
      <w:r w:rsidR="00A36D94">
        <w:rPr>
          <w:rFonts w:ascii="Arial" w:hAnsi="Arial" w:cs="Arial"/>
          <w:color w:val="000000" w:themeColor="text1"/>
          <w:lang w:eastAsia="zh-CN"/>
        </w:rPr>
        <w:t xml:space="preserve">the </w:t>
      </w:r>
      <w:r>
        <w:rPr>
          <w:rFonts w:ascii="Arial" w:hAnsi="Arial" w:cs="Arial"/>
          <w:color w:val="000000" w:themeColor="text1"/>
          <w:lang w:eastAsia="zh-CN"/>
        </w:rPr>
        <w:t xml:space="preserve">device selection of one of X number of allocated TDMA occasions, the straight forward way </w:t>
      </w:r>
      <w:r w:rsidR="001A4051">
        <w:rPr>
          <w:rFonts w:ascii="Arial" w:hAnsi="Arial" w:cs="Arial"/>
          <w:color w:val="000000" w:themeColor="text1"/>
          <w:lang w:eastAsia="zh-CN"/>
        </w:rPr>
        <w:t xml:space="preserve">is to perform a random selection. But this could potentially cause some problems later in a deployment and later down the track with a forward compatibility issue. Firstly, although in </w:t>
      </w:r>
      <w:r w:rsidR="001A4051" w:rsidRPr="001A4051">
        <w:rPr>
          <w:rFonts w:ascii="Arial" w:hAnsi="Arial" w:cs="Arial"/>
          <w:color w:val="000000" w:themeColor="text1"/>
          <w:lang w:eastAsia="zh-CN"/>
        </w:rPr>
        <w:t>R</w:t>
      </w:r>
      <w:r w:rsidR="001A4051">
        <w:rPr>
          <w:rFonts w:ascii="Arial" w:hAnsi="Arial" w:cs="Arial"/>
          <w:color w:val="000000" w:themeColor="text1"/>
          <w:lang w:eastAsia="zh-CN"/>
        </w:rPr>
        <w:t>el-</w:t>
      </w:r>
      <w:r w:rsidR="001A4051" w:rsidRPr="001A4051">
        <w:rPr>
          <w:rFonts w:ascii="Arial" w:hAnsi="Arial" w:cs="Arial"/>
          <w:color w:val="000000" w:themeColor="text1"/>
          <w:lang w:eastAsia="zh-CN"/>
        </w:rPr>
        <w:t xml:space="preserve">19 only device 1 will be supported (~1 µW), </w:t>
      </w:r>
      <w:r w:rsidR="001A4051">
        <w:rPr>
          <w:rFonts w:ascii="Arial" w:hAnsi="Arial" w:cs="Arial"/>
          <w:color w:val="000000" w:themeColor="text1"/>
          <w:lang w:eastAsia="zh-CN"/>
        </w:rPr>
        <w:t xml:space="preserve">but </w:t>
      </w:r>
      <w:r w:rsidR="001A4051" w:rsidRPr="001A4051">
        <w:rPr>
          <w:rFonts w:ascii="Arial" w:hAnsi="Arial" w:cs="Arial"/>
          <w:color w:val="000000" w:themeColor="text1"/>
          <w:lang w:eastAsia="zh-CN"/>
        </w:rPr>
        <w:t>based on different device implementations, some could use a smaller power consumption (&lt;1 µW) while others may use a larger consumption (</w:t>
      </w:r>
      <w:r w:rsidR="00A36D94">
        <w:rPr>
          <w:rFonts w:ascii="Arial" w:hAnsi="Arial" w:cs="Arial"/>
          <w:color w:val="000000" w:themeColor="text1"/>
          <w:lang w:eastAsia="zh-CN"/>
        </w:rPr>
        <w:t xml:space="preserve">e.g., </w:t>
      </w:r>
      <w:r w:rsidR="001A4051" w:rsidRPr="001A4051">
        <w:rPr>
          <w:rFonts w:ascii="Arial" w:hAnsi="Arial" w:cs="Arial"/>
          <w:color w:val="000000" w:themeColor="text1"/>
          <w:lang w:eastAsia="zh-CN"/>
        </w:rPr>
        <w:t>2 or 3 µW). In terms of device sustainable operation, the difference in the operating time could be in the order of 2 to 3 times.</w:t>
      </w:r>
      <w:r w:rsidR="001A4051">
        <w:rPr>
          <w:rFonts w:ascii="Arial" w:hAnsi="Arial" w:cs="Arial"/>
          <w:color w:val="000000" w:themeColor="text1"/>
          <w:lang w:eastAsia="zh-CN"/>
        </w:rPr>
        <w:t xml:space="preserve"> Since it is already agreed that device (un)availability direction 1 should be adopted for the device energy harvesting issue and device 1 would not likely support a device SLEEP state for energy re-charging, it is then important to allow devices with slightly higher power consumption to select and </w:t>
      </w:r>
      <w:r w:rsidR="001A4051" w:rsidRPr="00143934">
        <w:rPr>
          <w:rFonts w:ascii="Arial" w:hAnsi="Arial" w:cs="Arial"/>
          <w:color w:val="000000" w:themeColor="text1"/>
          <w:lang w:eastAsia="zh-CN"/>
        </w:rPr>
        <w:t xml:space="preserve">transmit in TDMA occasions that are </w:t>
      </w:r>
      <w:r w:rsidR="00985657" w:rsidRPr="00143934">
        <w:rPr>
          <w:rFonts w:ascii="Arial" w:hAnsi="Arial" w:cs="Arial"/>
          <w:color w:val="000000" w:themeColor="text1"/>
          <w:lang w:eastAsia="zh-CN"/>
        </w:rPr>
        <w:t>closer in time to the trigger paging message (i.e., earlier in time).</w:t>
      </w:r>
      <w:r w:rsidR="00482802" w:rsidRPr="00143934">
        <w:rPr>
          <w:rFonts w:ascii="Arial" w:hAnsi="Arial" w:cs="Arial"/>
          <w:color w:val="000000" w:themeColor="text1"/>
          <w:lang w:eastAsia="zh-CN"/>
        </w:rPr>
        <w:t xml:space="preserve"> As can be seen in Figure 2, </w:t>
      </w:r>
      <w:r w:rsidR="009E44E0" w:rsidRPr="00143934">
        <w:rPr>
          <w:rFonts w:ascii="Arial" w:hAnsi="Arial" w:cs="Arial"/>
          <w:color w:val="000000" w:themeColor="text1"/>
          <w:lang w:eastAsia="zh-CN"/>
        </w:rPr>
        <w:t>the later the time domain resource (TDR) / occasion, the more energy a device will have to spend on time counting and potential monitoring Msg.1 transmission from other devices.</w:t>
      </w:r>
    </w:p>
    <w:p w14:paraId="31C75302" w14:textId="6A8DF829" w:rsidR="00985657" w:rsidRPr="00B44420" w:rsidRDefault="00985657" w:rsidP="00193128">
      <w:pPr>
        <w:pStyle w:val="BodyText"/>
        <w:spacing w:before="180" w:after="0"/>
        <w:rPr>
          <w:rFonts w:ascii="Arial" w:hAnsi="Arial" w:cs="Arial"/>
          <w:color w:val="000000" w:themeColor="text1"/>
          <w:lang w:eastAsia="zh-CN"/>
        </w:rPr>
      </w:pPr>
      <w:r>
        <w:rPr>
          <w:rFonts w:ascii="Arial" w:hAnsi="Arial" w:cs="Arial"/>
          <w:color w:val="000000" w:themeColor="text1"/>
          <w:lang w:eastAsia="zh-CN"/>
        </w:rPr>
        <w:t xml:space="preserve">Furthermore, for forward compatibility, Rel-20 devices with active transmission (i.e., D2R frequency carrier is self-generated) may coexist / co-operate in a </w:t>
      </w:r>
      <w:proofErr w:type="spellStart"/>
      <w:r>
        <w:rPr>
          <w:rFonts w:ascii="Arial" w:hAnsi="Arial" w:cs="Arial"/>
          <w:color w:val="000000" w:themeColor="text1"/>
          <w:lang w:eastAsia="zh-CN"/>
        </w:rPr>
        <w:t>same</w:t>
      </w:r>
      <w:proofErr w:type="spellEnd"/>
      <w:r>
        <w:rPr>
          <w:rFonts w:ascii="Arial" w:hAnsi="Arial" w:cs="Arial"/>
          <w:color w:val="000000" w:themeColor="text1"/>
          <w:lang w:eastAsia="zh-CN"/>
        </w:rPr>
        <w:t xml:space="preserve"> A-IoT system. In this case, the desire TX frequency for active devices may not </w:t>
      </w:r>
      <w:r w:rsidRPr="00985657">
        <w:rPr>
          <w:rFonts w:ascii="Arial" w:hAnsi="Arial" w:cs="Arial"/>
          <w:color w:val="000000" w:themeColor="text1"/>
          <w:lang w:eastAsia="zh-CN"/>
        </w:rPr>
        <w:t>need to be the same as backscattering devices which uses repetition to achieve small frequency shifts</w:t>
      </w:r>
      <w:r>
        <w:rPr>
          <w:rFonts w:ascii="Arial" w:hAnsi="Arial" w:cs="Arial"/>
          <w:color w:val="000000" w:themeColor="text1"/>
          <w:lang w:eastAsia="zh-CN"/>
        </w:rPr>
        <w:t xml:space="preserve">. If the desire TX frequency for active transmission is </w:t>
      </w:r>
      <w:proofErr w:type="spellStart"/>
      <w:r>
        <w:rPr>
          <w:rFonts w:ascii="Arial" w:hAnsi="Arial" w:cs="Arial"/>
          <w:color w:val="000000" w:themeColor="text1"/>
          <w:lang w:eastAsia="zh-CN"/>
        </w:rPr>
        <w:t>FDM’ed</w:t>
      </w:r>
      <w:proofErr w:type="spellEnd"/>
      <w:r>
        <w:rPr>
          <w:rFonts w:ascii="Arial" w:hAnsi="Arial" w:cs="Arial"/>
          <w:color w:val="000000" w:themeColor="text1"/>
          <w:lang w:eastAsia="zh-CN"/>
        </w:rPr>
        <w:t xml:space="preserve"> with backscattering transmissions in a same TDMA occasion, there </w:t>
      </w:r>
      <w:r w:rsidR="00817F2D">
        <w:rPr>
          <w:rFonts w:ascii="Arial" w:hAnsi="Arial" w:cs="Arial"/>
          <w:color w:val="000000" w:themeColor="text1"/>
          <w:lang w:eastAsia="zh-CN"/>
        </w:rPr>
        <w:t>could</w:t>
      </w:r>
      <w:r>
        <w:rPr>
          <w:rFonts w:ascii="Arial" w:hAnsi="Arial" w:cs="Arial"/>
          <w:color w:val="000000" w:themeColor="text1"/>
          <w:lang w:eastAsia="zh-CN"/>
        </w:rPr>
        <w:t xml:space="preserve"> exist an odd harmonics and intermodulation problem</w:t>
      </w:r>
      <w:r w:rsidR="00817F2D">
        <w:rPr>
          <w:rFonts w:ascii="Arial" w:hAnsi="Arial" w:cs="Arial"/>
          <w:color w:val="000000" w:themeColor="text1"/>
          <w:lang w:eastAsia="zh-CN"/>
        </w:rPr>
        <w:t xml:space="preserve">, which is carefully </w:t>
      </w:r>
      <w:r w:rsidR="00817F2D">
        <w:rPr>
          <w:rFonts w:ascii="Arial" w:hAnsi="Arial" w:cs="Arial"/>
          <w:color w:val="000000" w:themeColor="text1"/>
          <w:lang w:eastAsia="zh-CN"/>
        </w:rPr>
        <w:lastRenderedPageBreak/>
        <w:t>designed during codeword repetition</w:t>
      </w:r>
      <w:r>
        <w:rPr>
          <w:rFonts w:ascii="Arial" w:hAnsi="Arial" w:cs="Arial"/>
          <w:color w:val="000000" w:themeColor="text1"/>
          <w:lang w:eastAsia="zh-CN"/>
        </w:rPr>
        <w:t xml:space="preserve">. Therefore, </w:t>
      </w:r>
      <w:r w:rsidR="00482802">
        <w:rPr>
          <w:rFonts w:ascii="Arial" w:hAnsi="Arial" w:cs="Arial"/>
          <w:color w:val="000000" w:themeColor="text1"/>
          <w:lang w:eastAsia="zh-CN"/>
        </w:rPr>
        <w:t>it is suggested for different D2R transmission type (i.e., backscattering and active transmissions), the devices will select different TDMA occasions.</w:t>
      </w:r>
    </w:p>
    <w:p w14:paraId="39152282" w14:textId="43EDDA95" w:rsidR="00985657" w:rsidRPr="006C363F" w:rsidRDefault="00985657" w:rsidP="00985657">
      <w:pPr>
        <w:pStyle w:val="BodyText"/>
        <w:spacing w:before="18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Observation </w:t>
      </w:r>
      <w:r w:rsidR="00481E6B" w:rsidRPr="006C363F">
        <w:rPr>
          <w:rFonts w:ascii="Arial" w:hAnsi="Arial" w:cs="Arial"/>
          <w:b/>
          <w:bCs/>
          <w:i/>
          <w:iCs/>
          <w:color w:val="000000" w:themeColor="text1"/>
          <w:lang w:eastAsia="zh-CN"/>
        </w:rPr>
        <w:t>10</w:t>
      </w:r>
      <w:r w:rsidRPr="006C363F">
        <w:rPr>
          <w:rFonts w:ascii="Arial" w:hAnsi="Arial" w:cs="Arial"/>
          <w:b/>
          <w:bCs/>
          <w:i/>
          <w:iCs/>
          <w:color w:val="000000" w:themeColor="text1"/>
          <w:lang w:eastAsia="zh-CN"/>
        </w:rPr>
        <w:t>: Although in R19 only device 1 will be supported (~1 µW), based on different device implementations, some could use a smaller power consumption (&lt;1 µW) while others may use a larger consumption (~2 or 3 µW). In terms of device sustainable operation, the difference in the operating time could be in the order of 2 to 3 times.</w:t>
      </w:r>
    </w:p>
    <w:p w14:paraId="3FFB8FA1" w14:textId="467EB193" w:rsidR="002A3F9B" w:rsidRPr="006C363F" w:rsidRDefault="002A3F9B" w:rsidP="002A3F9B">
      <w:pPr>
        <w:pStyle w:val="BodyText"/>
        <w:spacing w:before="18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Observation </w:t>
      </w:r>
      <w:r w:rsidR="008D600A" w:rsidRPr="006C363F">
        <w:rPr>
          <w:rFonts w:ascii="Arial" w:hAnsi="Arial" w:cs="Arial"/>
          <w:b/>
          <w:bCs/>
          <w:i/>
          <w:iCs/>
          <w:color w:val="000000" w:themeColor="text1"/>
          <w:lang w:eastAsia="zh-CN"/>
        </w:rPr>
        <w:t>1</w:t>
      </w:r>
      <w:r w:rsidR="00481E6B" w:rsidRPr="006C363F">
        <w:rPr>
          <w:rFonts w:ascii="Arial" w:hAnsi="Arial" w:cs="Arial"/>
          <w:b/>
          <w:bCs/>
          <w:i/>
          <w:iCs/>
          <w:color w:val="000000" w:themeColor="text1"/>
          <w:lang w:eastAsia="zh-CN"/>
        </w:rPr>
        <w:t>1</w:t>
      </w:r>
      <w:r w:rsidRPr="006C363F">
        <w:rPr>
          <w:rFonts w:ascii="Arial" w:hAnsi="Arial" w:cs="Arial"/>
          <w:b/>
          <w:bCs/>
          <w:i/>
          <w:iCs/>
          <w:color w:val="000000" w:themeColor="text1"/>
          <w:lang w:eastAsia="zh-CN"/>
        </w:rPr>
        <w:t>: In a future release of A-IoT, active transmission device generates D2R carrier at a desire TX frequency which may not need to be the same as backscattering devices which uses repetition to achieve small frequency shifts. Hence, the number and exact TX frequencies could be different to backscattering devices. Therefore, they would not be able to coexist within a same TDMA occasion.</w:t>
      </w:r>
    </w:p>
    <w:p w14:paraId="3BC2A233" w14:textId="5C147490" w:rsidR="000179F3" w:rsidRPr="006C363F" w:rsidRDefault="002A3F9B" w:rsidP="000179F3">
      <w:pPr>
        <w:pStyle w:val="BodyText"/>
        <w:spacing w:before="18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Proposal </w:t>
      </w:r>
      <w:r w:rsidR="008D600A" w:rsidRPr="006C363F">
        <w:rPr>
          <w:rFonts w:ascii="Arial" w:hAnsi="Arial" w:cs="Arial"/>
          <w:b/>
          <w:bCs/>
          <w:i/>
          <w:iCs/>
          <w:color w:val="000000" w:themeColor="text1"/>
          <w:lang w:eastAsia="zh-CN"/>
        </w:rPr>
        <w:t>6</w:t>
      </w:r>
      <w:r w:rsidR="000179F3" w:rsidRPr="006C363F">
        <w:rPr>
          <w:rFonts w:ascii="Arial" w:hAnsi="Arial" w:cs="Arial"/>
          <w:b/>
          <w:bCs/>
          <w:i/>
          <w:iCs/>
          <w:color w:val="000000" w:themeColor="text1"/>
          <w:lang w:eastAsia="zh-CN"/>
        </w:rPr>
        <w:t>: Among a set of X number of TDMA occasions for D2R transmissions (at least for Msg.1), the device should select one TDMA occasion based on one of the following selection criteria:</w:t>
      </w:r>
    </w:p>
    <w:p w14:paraId="1D537493" w14:textId="4B6D5514" w:rsidR="00985657" w:rsidRPr="006C363F" w:rsidRDefault="00985657" w:rsidP="00985657">
      <w:pPr>
        <w:pStyle w:val="BodyText"/>
        <w:numPr>
          <w:ilvl w:val="0"/>
          <w:numId w:val="7"/>
        </w:numPr>
        <w:spacing w:before="60" w:after="0"/>
        <w:rPr>
          <w:rFonts w:ascii="Arial" w:hAnsi="Arial" w:cs="Arial"/>
          <w:b/>
          <w:bCs/>
          <w:i/>
          <w:iCs/>
          <w:color w:val="000000" w:themeColor="text1"/>
          <w:lang w:eastAsia="zh-CN"/>
        </w:rPr>
      </w:pPr>
      <w:r w:rsidRPr="006C363F">
        <w:rPr>
          <w:rFonts w:ascii="Arial" w:hAnsi="Arial" w:cs="Arial"/>
          <w:b/>
          <w:bCs/>
          <w:i/>
          <w:iCs/>
          <w:color w:val="000000" w:themeColor="text1"/>
          <w:lang w:eastAsia="zh-CN"/>
        </w:rPr>
        <w:t xml:space="preserve">Device power consumption (e.g., larger power consumption device </w:t>
      </w:r>
      <w:r w:rsidR="00817F2D" w:rsidRPr="006C363F">
        <w:rPr>
          <w:rFonts w:ascii="Arial" w:hAnsi="Arial" w:cs="Arial"/>
          <w:b/>
          <w:bCs/>
          <w:i/>
          <w:iCs/>
          <w:color w:val="000000" w:themeColor="text1"/>
          <w:lang w:eastAsia="zh-CN"/>
        </w:rPr>
        <w:t xml:space="preserve">greater than 1 µW </w:t>
      </w:r>
      <w:r w:rsidRPr="006C363F">
        <w:rPr>
          <w:rFonts w:ascii="Arial" w:hAnsi="Arial" w:cs="Arial"/>
          <w:b/>
          <w:bCs/>
          <w:i/>
          <w:iCs/>
          <w:color w:val="000000" w:themeColor="text1"/>
          <w:lang w:eastAsia="zh-CN"/>
        </w:rPr>
        <w:t>selects an earlier resource)</w:t>
      </w:r>
    </w:p>
    <w:p w14:paraId="5C719D49" w14:textId="3CEBED92" w:rsidR="000179F3" w:rsidRPr="006C363F" w:rsidRDefault="00817F2D" w:rsidP="00B77920">
      <w:pPr>
        <w:pStyle w:val="BodyText"/>
        <w:numPr>
          <w:ilvl w:val="0"/>
          <w:numId w:val="7"/>
        </w:numPr>
        <w:spacing w:before="60" w:after="240"/>
        <w:rPr>
          <w:rFonts w:ascii="Arial" w:hAnsi="Arial" w:cs="Arial"/>
          <w:b/>
          <w:bCs/>
          <w:i/>
          <w:iCs/>
          <w:color w:val="000000" w:themeColor="text1"/>
          <w:lang w:eastAsia="zh-CN"/>
        </w:rPr>
      </w:pPr>
      <w:r w:rsidRPr="006C363F">
        <w:rPr>
          <w:rFonts w:ascii="Arial" w:hAnsi="Arial" w:cs="Arial"/>
          <w:b/>
          <w:bCs/>
          <w:i/>
          <w:iCs/>
          <w:color w:val="000000" w:themeColor="text1"/>
          <w:lang w:eastAsia="zh-CN"/>
        </w:rPr>
        <w:t>D2R transmission</w:t>
      </w:r>
      <w:r w:rsidR="000179F3" w:rsidRPr="006C363F">
        <w:rPr>
          <w:rFonts w:ascii="Arial" w:hAnsi="Arial" w:cs="Arial"/>
          <w:b/>
          <w:bCs/>
          <w:i/>
          <w:iCs/>
          <w:color w:val="000000" w:themeColor="text1"/>
          <w:lang w:eastAsia="zh-CN"/>
        </w:rPr>
        <w:t xml:space="preserve"> type (for forward compatibility, e.g., backscattering and active transmissions use different TDMA occasion</w:t>
      </w:r>
      <w:r w:rsidR="00985657" w:rsidRPr="006C363F">
        <w:rPr>
          <w:rFonts w:ascii="Arial" w:hAnsi="Arial" w:cs="Arial"/>
          <w:b/>
          <w:bCs/>
          <w:i/>
          <w:iCs/>
          <w:color w:val="000000" w:themeColor="text1"/>
          <w:lang w:eastAsia="zh-CN"/>
        </w:rPr>
        <w:t>s</w:t>
      </w:r>
      <w:r w:rsidR="000179F3" w:rsidRPr="006C363F">
        <w:rPr>
          <w:rFonts w:ascii="Arial" w:hAnsi="Arial" w:cs="Arial"/>
          <w:b/>
          <w:bCs/>
          <w:i/>
          <w:iCs/>
          <w:color w:val="000000" w:themeColor="text1"/>
          <w:lang w:eastAsia="zh-CN"/>
        </w:rPr>
        <w:t>)</w:t>
      </w:r>
    </w:p>
    <w:p w14:paraId="1045A864" w14:textId="546C377F" w:rsidR="0051271B" w:rsidRPr="00482802" w:rsidRDefault="00B77920" w:rsidP="0051271B">
      <w:pPr>
        <w:pStyle w:val="BodyText"/>
        <w:rPr>
          <w:rFonts w:ascii="Arial" w:hAnsi="Arial" w:cs="Arial"/>
          <w:color w:val="FF0000"/>
          <w:lang w:eastAsia="zh-CN"/>
        </w:rPr>
      </w:pPr>
      <w:r>
        <w:rPr>
          <w:rFonts w:ascii="Arial" w:hAnsi="Arial" w:cs="Arial"/>
          <w:color w:val="000000" w:themeColor="text1"/>
          <w:lang w:eastAsia="zh-CN"/>
        </w:rPr>
        <w:t xml:space="preserve">For device selection of one of Y number of allocated FDMA frequency positions, at least in Rel-19 for backscattering devices, the carrier-wave (CW) transmitted from a CW node </w:t>
      </w:r>
      <w:r w:rsidR="0051271B">
        <w:rPr>
          <w:rFonts w:ascii="Arial" w:hAnsi="Arial" w:cs="Arial"/>
          <w:color w:val="000000" w:themeColor="text1"/>
          <w:lang w:eastAsia="zh-CN"/>
        </w:rPr>
        <w:t xml:space="preserve">already provides a base frequency for the backscattering transmission. Then based on the CWN frequency, the device performs small frequency shifts according to a set of pre-defined codeword repetition number (R). And hence, it is not </w:t>
      </w:r>
      <w:r w:rsidR="0051271B" w:rsidRPr="0051271B">
        <w:rPr>
          <w:rFonts w:ascii="Arial" w:hAnsi="Arial" w:cs="Arial"/>
          <w:color w:val="000000" w:themeColor="text1"/>
          <w:lang w:eastAsia="zh-CN"/>
        </w:rPr>
        <w:t>necessary for the BS reader indicat</w:t>
      </w:r>
      <w:r w:rsidR="0051271B">
        <w:rPr>
          <w:rFonts w:ascii="Arial" w:hAnsi="Arial" w:cs="Arial"/>
          <w:color w:val="000000" w:themeColor="text1"/>
          <w:lang w:eastAsia="zh-CN"/>
        </w:rPr>
        <w:t>ing</w:t>
      </w:r>
      <w:r w:rsidR="0051271B" w:rsidRPr="0051271B">
        <w:rPr>
          <w:rFonts w:ascii="Arial" w:hAnsi="Arial" w:cs="Arial"/>
          <w:color w:val="000000" w:themeColor="text1"/>
          <w:lang w:eastAsia="zh-CN"/>
        </w:rPr>
        <w:t xml:space="preserve"> to devices the exact TX frequencies for the set of Y number of FDMA occasions</w:t>
      </w:r>
      <w:r w:rsidR="0051271B">
        <w:rPr>
          <w:rFonts w:ascii="Arial" w:hAnsi="Arial" w:cs="Arial"/>
          <w:color w:val="000000" w:themeColor="text1"/>
          <w:lang w:eastAsia="zh-CN"/>
        </w:rPr>
        <w:t>. Then for a backscattering device, once it has selected a TDMA occasion (among the allocated X), it could simply randomly select one of Y number of FDMA positions based on a line coding repetition factor {</w:t>
      </w:r>
      <w:r w:rsidR="0051271B" w:rsidRPr="0051271B">
        <w:rPr>
          <w:rFonts w:ascii="Arial" w:hAnsi="Arial" w:cs="Arial"/>
          <w:color w:val="000000" w:themeColor="text1"/>
          <w:lang w:eastAsia="zh-CN"/>
        </w:rPr>
        <w:t>1, 4, 8, 16, 32, 64, 128</w:t>
      </w:r>
      <w:r w:rsidR="0051271B">
        <w:rPr>
          <w:rFonts w:ascii="Arial" w:hAnsi="Arial" w:cs="Arial"/>
          <w:color w:val="000000" w:themeColor="text1"/>
          <w:lang w:eastAsia="zh-CN"/>
        </w:rPr>
        <w:t>} for Msg.1 transmission.</w:t>
      </w:r>
    </w:p>
    <w:p w14:paraId="5340F5D9" w14:textId="157BD021" w:rsidR="007502A2" w:rsidRPr="00481E6B" w:rsidRDefault="007502A2" w:rsidP="00CB14EC">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 xml:space="preserve">Observation </w:t>
      </w:r>
      <w:r w:rsidR="006F660B" w:rsidRPr="00481E6B">
        <w:rPr>
          <w:rFonts w:ascii="Arial" w:hAnsi="Arial" w:cs="Arial"/>
          <w:b/>
          <w:bCs/>
          <w:i/>
          <w:iCs/>
          <w:color w:val="000000" w:themeColor="text1"/>
          <w:lang w:eastAsia="zh-CN"/>
        </w:rPr>
        <w:t>1</w:t>
      </w:r>
      <w:r w:rsidR="00481E6B" w:rsidRPr="00481E6B">
        <w:rPr>
          <w:rFonts w:ascii="Arial" w:hAnsi="Arial" w:cs="Arial"/>
          <w:b/>
          <w:bCs/>
          <w:i/>
          <w:iCs/>
          <w:color w:val="000000" w:themeColor="text1"/>
          <w:lang w:eastAsia="zh-CN"/>
        </w:rPr>
        <w:t>2</w:t>
      </w:r>
      <w:r w:rsidRPr="00481E6B">
        <w:rPr>
          <w:rFonts w:ascii="Arial" w:hAnsi="Arial" w:cs="Arial"/>
          <w:b/>
          <w:bCs/>
          <w:i/>
          <w:iCs/>
          <w:color w:val="000000" w:themeColor="text1"/>
          <w:lang w:eastAsia="zh-CN"/>
        </w:rPr>
        <w:t xml:space="preserve">: </w:t>
      </w:r>
      <w:r w:rsidR="00FF3B13" w:rsidRPr="00481E6B">
        <w:rPr>
          <w:rFonts w:ascii="Arial" w:hAnsi="Arial" w:cs="Arial"/>
          <w:b/>
          <w:bCs/>
          <w:i/>
          <w:iCs/>
          <w:color w:val="000000" w:themeColor="text1"/>
          <w:lang w:eastAsia="zh-CN"/>
        </w:rPr>
        <w:t xml:space="preserve">It is not </w:t>
      </w:r>
      <w:bookmarkStart w:id="2" w:name="_Hlk189777234"/>
      <w:r w:rsidR="00FF3B13" w:rsidRPr="00481E6B">
        <w:rPr>
          <w:rFonts w:ascii="Arial" w:hAnsi="Arial" w:cs="Arial"/>
          <w:b/>
          <w:bCs/>
          <w:i/>
          <w:iCs/>
          <w:color w:val="000000" w:themeColor="text1"/>
          <w:lang w:eastAsia="zh-CN"/>
        </w:rPr>
        <w:t>necessary for the BS reader to indicate to devices the exact TX frequencies for the set of Y number of FDMA occasions</w:t>
      </w:r>
      <w:bookmarkEnd w:id="2"/>
      <w:r w:rsidR="00FF3B13" w:rsidRPr="00481E6B">
        <w:rPr>
          <w:rFonts w:ascii="Arial" w:hAnsi="Arial" w:cs="Arial"/>
          <w:b/>
          <w:bCs/>
          <w:i/>
          <w:iCs/>
          <w:color w:val="000000" w:themeColor="text1"/>
          <w:lang w:eastAsia="zh-CN"/>
        </w:rPr>
        <w:t>, since the base frequency (before any small frequency shift) is based on the received carrier-wave for backscattering devices (i.e., device 1 and 2a).</w:t>
      </w:r>
    </w:p>
    <w:p w14:paraId="75757331" w14:textId="48B8A118" w:rsidR="00CB14EC" w:rsidRPr="00481E6B" w:rsidRDefault="00CB14EC" w:rsidP="00CB14EC">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 xml:space="preserve">Observation </w:t>
      </w:r>
      <w:r w:rsidR="006F660B" w:rsidRPr="00481E6B">
        <w:rPr>
          <w:rFonts w:ascii="Arial" w:hAnsi="Arial" w:cs="Arial"/>
          <w:b/>
          <w:bCs/>
          <w:i/>
          <w:iCs/>
          <w:color w:val="000000" w:themeColor="text1"/>
          <w:lang w:eastAsia="zh-CN"/>
        </w:rPr>
        <w:t>1</w:t>
      </w:r>
      <w:r w:rsidR="00481E6B" w:rsidRPr="00481E6B">
        <w:rPr>
          <w:rFonts w:ascii="Arial" w:hAnsi="Arial" w:cs="Arial"/>
          <w:b/>
          <w:bCs/>
          <w:i/>
          <w:iCs/>
          <w:color w:val="000000" w:themeColor="text1"/>
          <w:lang w:eastAsia="zh-CN"/>
        </w:rPr>
        <w:t>3</w:t>
      </w:r>
      <w:r w:rsidRPr="00481E6B">
        <w:rPr>
          <w:rFonts w:ascii="Arial" w:hAnsi="Arial" w:cs="Arial"/>
          <w:b/>
          <w:bCs/>
          <w:i/>
          <w:iCs/>
          <w:color w:val="000000" w:themeColor="text1"/>
          <w:lang w:eastAsia="zh-CN"/>
        </w:rPr>
        <w:t xml:space="preserve">: For a set of Y number of FDMA </w:t>
      </w:r>
      <w:r w:rsidR="00817F2D" w:rsidRPr="00481E6B">
        <w:rPr>
          <w:rFonts w:ascii="Arial" w:hAnsi="Arial" w:cs="Arial"/>
          <w:b/>
          <w:bCs/>
          <w:i/>
          <w:iCs/>
          <w:color w:val="000000" w:themeColor="text1"/>
          <w:lang w:eastAsia="zh-CN"/>
        </w:rPr>
        <w:t>positions</w:t>
      </w:r>
      <w:r w:rsidRPr="00481E6B">
        <w:rPr>
          <w:rFonts w:ascii="Arial" w:hAnsi="Arial" w:cs="Arial"/>
          <w:b/>
          <w:bCs/>
          <w:i/>
          <w:iCs/>
          <w:color w:val="000000" w:themeColor="text1"/>
          <w:lang w:eastAsia="zh-CN"/>
        </w:rPr>
        <w:t xml:space="preserve"> for D2R transmission, for device type 1, a device should be capable of performing line coding repetition to achieve a small frequency shift to a TX frequency that corresponds to one of the Y </w:t>
      </w:r>
      <w:proofErr w:type="gramStart"/>
      <w:r w:rsidRPr="00481E6B">
        <w:rPr>
          <w:rFonts w:ascii="Arial" w:hAnsi="Arial" w:cs="Arial"/>
          <w:b/>
          <w:bCs/>
          <w:i/>
          <w:iCs/>
          <w:color w:val="000000" w:themeColor="text1"/>
          <w:lang w:eastAsia="zh-CN"/>
        </w:rPr>
        <w:t>number</w:t>
      </w:r>
      <w:proofErr w:type="gramEnd"/>
      <w:r w:rsidRPr="00481E6B">
        <w:rPr>
          <w:rFonts w:ascii="Arial" w:hAnsi="Arial" w:cs="Arial"/>
          <w:b/>
          <w:bCs/>
          <w:i/>
          <w:iCs/>
          <w:color w:val="000000" w:themeColor="text1"/>
          <w:lang w:eastAsia="zh-CN"/>
        </w:rPr>
        <w:t xml:space="preserve"> of FDMA </w:t>
      </w:r>
      <w:r w:rsidR="00A36D94">
        <w:rPr>
          <w:rFonts w:ascii="Arial" w:hAnsi="Arial" w:cs="Arial"/>
          <w:b/>
          <w:bCs/>
          <w:i/>
          <w:iCs/>
          <w:color w:val="000000" w:themeColor="text1"/>
          <w:lang w:eastAsia="zh-CN"/>
        </w:rPr>
        <w:t>positions</w:t>
      </w:r>
      <w:r w:rsidRPr="00481E6B">
        <w:rPr>
          <w:rFonts w:ascii="Arial" w:hAnsi="Arial" w:cs="Arial"/>
          <w:b/>
          <w:bCs/>
          <w:i/>
          <w:iCs/>
          <w:color w:val="000000" w:themeColor="text1"/>
          <w:lang w:eastAsia="zh-CN"/>
        </w:rPr>
        <w:t>.</w:t>
      </w:r>
    </w:p>
    <w:p w14:paraId="68F436EB" w14:textId="49FE7BAF" w:rsidR="00CF41D2" w:rsidRPr="00273CF0" w:rsidRDefault="000C3B22" w:rsidP="00273CF0">
      <w:pPr>
        <w:pStyle w:val="BodyText"/>
        <w:spacing w:before="180" w:after="240"/>
        <w:rPr>
          <w:rFonts w:ascii="Arial" w:hAnsi="Arial" w:cs="Arial"/>
          <w:b/>
          <w:bCs/>
          <w:i/>
          <w:iCs/>
          <w:color w:val="000000" w:themeColor="text1"/>
          <w:lang w:eastAsia="zh-CN"/>
        </w:rPr>
      </w:pPr>
      <w:r w:rsidRPr="00481E6B">
        <w:rPr>
          <w:rFonts w:ascii="Arial" w:hAnsi="Arial" w:cs="Arial"/>
          <w:b/>
          <w:bCs/>
          <w:i/>
          <w:iCs/>
          <w:color w:val="000000" w:themeColor="text1"/>
          <w:lang w:eastAsia="zh-CN"/>
        </w:rPr>
        <w:t xml:space="preserve">Proposal </w:t>
      </w:r>
      <w:r w:rsidR="006F660B" w:rsidRPr="00481E6B">
        <w:rPr>
          <w:rFonts w:ascii="Arial" w:hAnsi="Arial" w:cs="Arial"/>
          <w:b/>
          <w:bCs/>
          <w:i/>
          <w:iCs/>
          <w:color w:val="000000" w:themeColor="text1"/>
          <w:lang w:eastAsia="zh-CN"/>
        </w:rPr>
        <w:t>7</w:t>
      </w:r>
      <w:r w:rsidRPr="00481E6B">
        <w:rPr>
          <w:rFonts w:ascii="Arial" w:hAnsi="Arial" w:cs="Arial"/>
          <w:b/>
          <w:bCs/>
          <w:i/>
          <w:iCs/>
          <w:color w:val="000000" w:themeColor="text1"/>
          <w:lang w:eastAsia="zh-CN"/>
        </w:rPr>
        <w:t>:</w:t>
      </w:r>
      <w:r w:rsidR="002A3F9B" w:rsidRPr="00481E6B">
        <w:rPr>
          <w:rFonts w:ascii="Arial" w:hAnsi="Arial" w:cs="Arial"/>
          <w:b/>
          <w:bCs/>
          <w:i/>
          <w:iCs/>
          <w:color w:val="000000" w:themeColor="text1"/>
          <w:lang w:eastAsia="zh-CN"/>
        </w:rPr>
        <w:t xml:space="preserve"> </w:t>
      </w:r>
      <w:r w:rsidR="00CB14EC" w:rsidRPr="00481E6B">
        <w:rPr>
          <w:rFonts w:ascii="Arial" w:hAnsi="Arial" w:cs="Arial"/>
          <w:b/>
          <w:bCs/>
          <w:i/>
          <w:iCs/>
          <w:color w:val="000000" w:themeColor="text1"/>
          <w:lang w:eastAsia="zh-CN"/>
        </w:rPr>
        <w:t xml:space="preserve">Among a set of Y number of FDMA occasions (at least for Msg.1), the device randomly selects one FDMA </w:t>
      </w:r>
      <w:r w:rsidR="0051271B" w:rsidRPr="00481E6B">
        <w:rPr>
          <w:rFonts w:ascii="Arial" w:hAnsi="Arial" w:cs="Arial"/>
          <w:b/>
          <w:bCs/>
          <w:i/>
          <w:iCs/>
          <w:color w:val="000000" w:themeColor="text1"/>
          <w:lang w:eastAsia="zh-CN"/>
        </w:rPr>
        <w:t>position</w:t>
      </w:r>
      <w:r w:rsidR="00CB14EC" w:rsidRPr="00481E6B">
        <w:rPr>
          <w:rFonts w:ascii="Arial" w:hAnsi="Arial" w:cs="Arial"/>
          <w:b/>
          <w:bCs/>
          <w:i/>
          <w:iCs/>
          <w:color w:val="000000" w:themeColor="text1"/>
          <w:lang w:eastAsia="zh-CN"/>
        </w:rPr>
        <w:t xml:space="preserve"> </w:t>
      </w:r>
      <w:r w:rsidR="00FF3B13" w:rsidRPr="00481E6B">
        <w:rPr>
          <w:rFonts w:ascii="Arial" w:hAnsi="Arial" w:cs="Arial"/>
          <w:b/>
          <w:bCs/>
          <w:i/>
          <w:iCs/>
          <w:color w:val="000000" w:themeColor="text1"/>
          <w:lang w:eastAsia="zh-CN"/>
        </w:rPr>
        <w:t xml:space="preserve">(i.e., </w:t>
      </w:r>
      <w:r w:rsidR="0051271B" w:rsidRPr="00481E6B">
        <w:rPr>
          <w:rFonts w:ascii="Arial" w:hAnsi="Arial" w:cs="Arial"/>
          <w:b/>
          <w:bCs/>
          <w:i/>
          <w:iCs/>
          <w:color w:val="000000" w:themeColor="text1"/>
          <w:lang w:eastAsia="zh-CN"/>
        </w:rPr>
        <w:t xml:space="preserve">based on </w:t>
      </w:r>
      <w:r w:rsidR="00FF3B13" w:rsidRPr="00481E6B">
        <w:rPr>
          <w:rFonts w:ascii="Arial" w:hAnsi="Arial" w:cs="Arial"/>
          <w:b/>
          <w:bCs/>
          <w:i/>
          <w:iCs/>
          <w:color w:val="000000" w:themeColor="text1"/>
          <w:lang w:eastAsia="zh-CN"/>
        </w:rPr>
        <w:t>a line coding repetition factor {</w:t>
      </w:r>
      <w:r w:rsidR="0051271B" w:rsidRPr="00481E6B">
        <w:rPr>
          <w:rFonts w:ascii="Arial" w:hAnsi="Arial" w:cs="Arial"/>
          <w:b/>
          <w:bCs/>
          <w:i/>
          <w:iCs/>
          <w:color w:val="000000" w:themeColor="text1"/>
          <w:lang w:eastAsia="zh-CN"/>
        </w:rPr>
        <w:t xml:space="preserve">1, </w:t>
      </w:r>
      <w:r w:rsidR="00FF3B13" w:rsidRPr="00481E6B">
        <w:rPr>
          <w:rFonts w:ascii="Arial" w:hAnsi="Arial" w:cs="Arial"/>
          <w:b/>
          <w:bCs/>
          <w:i/>
          <w:iCs/>
          <w:color w:val="000000" w:themeColor="text1"/>
          <w:lang w:eastAsia="zh-CN"/>
        </w:rPr>
        <w:t>4, 8, 1</w:t>
      </w:r>
      <w:r w:rsidR="0051271B" w:rsidRPr="00481E6B">
        <w:rPr>
          <w:rFonts w:ascii="Arial" w:hAnsi="Arial" w:cs="Arial"/>
          <w:b/>
          <w:bCs/>
          <w:i/>
          <w:iCs/>
          <w:color w:val="000000" w:themeColor="text1"/>
          <w:lang w:eastAsia="zh-CN"/>
        </w:rPr>
        <w:t>6</w:t>
      </w:r>
      <w:r w:rsidR="00FF3B13" w:rsidRPr="00481E6B">
        <w:rPr>
          <w:rFonts w:ascii="Arial" w:hAnsi="Arial" w:cs="Arial"/>
          <w:b/>
          <w:bCs/>
          <w:i/>
          <w:iCs/>
          <w:color w:val="000000" w:themeColor="text1"/>
          <w:lang w:eastAsia="zh-CN"/>
        </w:rPr>
        <w:t xml:space="preserve">, </w:t>
      </w:r>
      <w:r w:rsidR="0051271B" w:rsidRPr="00481E6B">
        <w:rPr>
          <w:rFonts w:ascii="Arial" w:hAnsi="Arial" w:cs="Arial"/>
          <w:b/>
          <w:bCs/>
          <w:i/>
          <w:iCs/>
          <w:color w:val="000000" w:themeColor="text1"/>
          <w:lang w:eastAsia="zh-CN"/>
        </w:rPr>
        <w:t>32, 64, 128</w:t>
      </w:r>
      <w:r w:rsidR="00FF3B13" w:rsidRPr="00481E6B">
        <w:rPr>
          <w:rFonts w:ascii="Arial" w:hAnsi="Arial" w:cs="Arial"/>
          <w:b/>
          <w:bCs/>
          <w:i/>
          <w:iCs/>
          <w:color w:val="000000" w:themeColor="text1"/>
          <w:lang w:eastAsia="zh-CN"/>
        </w:rPr>
        <w:t xml:space="preserve">}) </w:t>
      </w:r>
      <w:r w:rsidR="00CB14EC" w:rsidRPr="00481E6B">
        <w:rPr>
          <w:rFonts w:ascii="Arial" w:hAnsi="Arial" w:cs="Arial"/>
          <w:b/>
          <w:bCs/>
          <w:i/>
          <w:iCs/>
          <w:color w:val="000000" w:themeColor="text1"/>
          <w:lang w:eastAsia="zh-CN"/>
        </w:rPr>
        <w:t xml:space="preserve">for </w:t>
      </w:r>
      <w:r w:rsidR="0051271B" w:rsidRPr="00481E6B">
        <w:rPr>
          <w:rFonts w:ascii="Arial" w:hAnsi="Arial" w:cs="Arial"/>
          <w:b/>
          <w:bCs/>
          <w:i/>
          <w:iCs/>
          <w:color w:val="000000" w:themeColor="text1"/>
          <w:lang w:eastAsia="zh-CN"/>
        </w:rPr>
        <w:t>Msg.1</w:t>
      </w:r>
      <w:r w:rsidR="00CB14EC" w:rsidRPr="00481E6B">
        <w:rPr>
          <w:rFonts w:ascii="Arial" w:hAnsi="Arial" w:cs="Arial"/>
          <w:b/>
          <w:bCs/>
          <w:i/>
          <w:iCs/>
          <w:color w:val="000000" w:themeColor="text1"/>
          <w:lang w:eastAsia="zh-CN"/>
        </w:rPr>
        <w:t xml:space="preserve"> transmission.</w:t>
      </w:r>
    </w:p>
    <w:p w14:paraId="765DBB66" w14:textId="6923C3A9" w:rsidR="00CF41D2" w:rsidRPr="00CF41D2" w:rsidRDefault="00CF41D2" w:rsidP="00CF41D2">
      <w:pPr>
        <w:pStyle w:val="BodyText"/>
        <w:spacing w:before="180" w:after="0"/>
        <w:rPr>
          <w:rFonts w:ascii="Arial" w:hAnsi="Arial" w:cs="Arial"/>
          <w:b/>
          <w:bCs/>
          <w:i/>
          <w:iCs/>
          <w:color w:val="000000" w:themeColor="text1"/>
          <w:u w:val="single"/>
          <w:lang w:eastAsia="zh-CN"/>
        </w:rPr>
      </w:pPr>
      <w:r>
        <w:rPr>
          <w:rFonts w:ascii="Arial" w:hAnsi="Arial" w:cs="Arial"/>
          <w:b/>
          <w:bCs/>
          <w:i/>
          <w:iCs/>
          <w:color w:val="000000" w:themeColor="text1"/>
          <w:u w:val="single"/>
          <w:lang w:eastAsia="zh-CN"/>
        </w:rPr>
        <w:t xml:space="preserve">3.1.2 </w:t>
      </w:r>
      <w:r w:rsidRPr="00CF41D2">
        <w:rPr>
          <w:rFonts w:ascii="Arial" w:hAnsi="Arial" w:cs="Arial"/>
          <w:b/>
          <w:bCs/>
          <w:i/>
          <w:iCs/>
          <w:color w:val="000000" w:themeColor="text1"/>
          <w:u w:val="single"/>
          <w:lang w:eastAsia="zh-CN"/>
        </w:rPr>
        <w:t>Message 2</w:t>
      </w:r>
      <w:r>
        <w:rPr>
          <w:rFonts w:ascii="Arial" w:hAnsi="Arial" w:cs="Arial"/>
          <w:b/>
          <w:bCs/>
          <w:i/>
          <w:iCs/>
          <w:color w:val="000000" w:themeColor="text1"/>
          <w:u w:val="single"/>
          <w:lang w:eastAsia="zh-CN"/>
        </w:rPr>
        <w:t xml:space="preserve"> and message 3</w:t>
      </w:r>
    </w:p>
    <w:p w14:paraId="5986CA5C" w14:textId="19469B2C" w:rsidR="0003258B" w:rsidRDefault="0003258B" w:rsidP="00816EA3">
      <w:pPr>
        <w:pStyle w:val="BodyText"/>
        <w:spacing w:before="180"/>
        <w:jc w:val="left"/>
        <w:rPr>
          <w:rFonts w:ascii="Arial" w:eastAsiaTheme="minorEastAsia" w:hAnsi="Arial" w:cs="Arial"/>
          <w:lang w:eastAsia="zh-CN"/>
        </w:rPr>
      </w:pPr>
      <w:r>
        <w:rPr>
          <w:rFonts w:ascii="Arial" w:eastAsiaTheme="minorEastAsia" w:hAnsi="Arial" w:cs="Arial"/>
          <w:lang w:eastAsia="zh-CN"/>
        </w:rPr>
        <w:t>Agreements of Msg.2 transmission were as follows:</w:t>
      </w:r>
    </w:p>
    <w:tbl>
      <w:tblPr>
        <w:tblStyle w:val="TableGrid"/>
        <w:tblW w:w="9770" w:type="dxa"/>
        <w:tblLayout w:type="fixed"/>
        <w:tblLook w:val="04A0" w:firstRow="1" w:lastRow="0" w:firstColumn="1" w:lastColumn="0" w:noHBand="0" w:noVBand="1"/>
      </w:tblPr>
      <w:tblGrid>
        <w:gridCol w:w="9770"/>
      </w:tblGrid>
      <w:tr w:rsidR="0003258B" w14:paraId="7A3AC3F7" w14:textId="77777777" w:rsidTr="005C61C4">
        <w:tc>
          <w:tcPr>
            <w:tcW w:w="9770" w:type="dxa"/>
          </w:tcPr>
          <w:p w14:paraId="230E1333" w14:textId="16336DBC" w:rsidR="0003258B" w:rsidRPr="00A468BE" w:rsidRDefault="0003258B" w:rsidP="00CC38E7">
            <w:pPr>
              <w:adjustRightInd w:val="0"/>
              <w:snapToGrid w:val="0"/>
              <w:spacing w:before="60"/>
              <w:rPr>
                <w:rFonts w:eastAsia="Batang"/>
                <w:b/>
                <w:sz w:val="20"/>
                <w:szCs w:val="20"/>
                <w:lang w:val="en-GB"/>
              </w:rPr>
            </w:pPr>
            <w:r w:rsidRPr="00A468BE">
              <w:rPr>
                <w:rFonts w:eastAsia="Batang"/>
                <w:b/>
                <w:sz w:val="20"/>
                <w:szCs w:val="20"/>
                <w:highlight w:val="green"/>
                <w:lang w:val="en-GB"/>
              </w:rPr>
              <w:t>Agreement</w:t>
            </w:r>
            <w:r w:rsidR="00A468BE" w:rsidRPr="00A468BE">
              <w:rPr>
                <w:rFonts w:eastAsia="DengXian"/>
                <w:bCs/>
                <w:sz w:val="20"/>
                <w:szCs w:val="20"/>
              </w:rPr>
              <w:t xml:space="preserve"> (RAN1#11</w:t>
            </w:r>
            <w:r w:rsidR="00A468BE">
              <w:rPr>
                <w:rFonts w:eastAsia="DengXian"/>
                <w:bCs/>
                <w:sz w:val="20"/>
                <w:szCs w:val="20"/>
              </w:rPr>
              <w:t>9</w:t>
            </w:r>
            <w:r w:rsidR="00A468BE" w:rsidRPr="00A468BE">
              <w:rPr>
                <w:rFonts w:eastAsia="DengXian"/>
                <w:bCs/>
                <w:sz w:val="20"/>
                <w:szCs w:val="20"/>
              </w:rPr>
              <w:t>)</w:t>
            </w:r>
          </w:p>
          <w:p w14:paraId="6E0354F4" w14:textId="77777777" w:rsidR="0003258B" w:rsidRPr="00A468BE" w:rsidRDefault="0003258B" w:rsidP="00A468BE">
            <w:pPr>
              <w:adjustRightInd w:val="0"/>
              <w:snapToGrid w:val="0"/>
              <w:rPr>
                <w:rFonts w:eastAsia="Batang"/>
                <w:bCs/>
                <w:sz w:val="20"/>
                <w:szCs w:val="20"/>
                <w:lang w:val="en-GB"/>
              </w:rPr>
            </w:pPr>
            <w:r w:rsidRPr="00A468BE">
              <w:rPr>
                <w:rFonts w:eastAsia="Batang"/>
                <w:bCs/>
                <w:sz w:val="20"/>
                <w:szCs w:val="20"/>
                <w:lang w:val="en-GB"/>
              </w:rPr>
              <w:t xml:space="preserve">RAN1 studies the following options for Msg2 transmission in response to multiple Msg1 transmissions, which is initiated by a R2D transmission triggering random access. </w:t>
            </w:r>
          </w:p>
          <w:p w14:paraId="10DF1525" w14:textId="77777777" w:rsidR="0003258B" w:rsidRPr="00A468BE" w:rsidRDefault="0003258B" w:rsidP="00A468BE">
            <w:pPr>
              <w:numPr>
                <w:ilvl w:val="0"/>
                <w:numId w:val="21"/>
              </w:numPr>
              <w:adjustRightInd w:val="0"/>
              <w:snapToGrid w:val="0"/>
              <w:ind w:left="442" w:hanging="270"/>
              <w:rPr>
                <w:rFonts w:eastAsia="Batang"/>
                <w:bCs/>
                <w:sz w:val="20"/>
                <w:szCs w:val="20"/>
                <w:lang w:val="en-GB"/>
              </w:rPr>
            </w:pPr>
            <w:r w:rsidRPr="00A468BE">
              <w:rPr>
                <w:rFonts w:eastAsia="Batang"/>
                <w:bCs/>
                <w:sz w:val="20"/>
                <w:szCs w:val="20"/>
                <w:lang w:val="en-GB"/>
              </w:rPr>
              <w:t>Option 1: A PRDCH for Msg2 transmission corresponds to a A-IoT Msg1 received from one device</w:t>
            </w:r>
          </w:p>
          <w:p w14:paraId="593AF3B2" w14:textId="77777777" w:rsidR="0003258B" w:rsidRPr="00A468BE" w:rsidRDefault="0003258B" w:rsidP="00A468BE">
            <w:pPr>
              <w:numPr>
                <w:ilvl w:val="0"/>
                <w:numId w:val="21"/>
              </w:numPr>
              <w:adjustRightInd w:val="0"/>
              <w:snapToGrid w:val="0"/>
              <w:ind w:left="442" w:hanging="270"/>
              <w:rPr>
                <w:rFonts w:eastAsia="Batang"/>
                <w:bCs/>
                <w:sz w:val="20"/>
                <w:szCs w:val="20"/>
                <w:lang w:val="en-GB"/>
              </w:rPr>
            </w:pPr>
            <w:r w:rsidRPr="00A468BE">
              <w:rPr>
                <w:rFonts w:eastAsia="Batang"/>
                <w:bCs/>
                <w:sz w:val="20"/>
                <w:szCs w:val="20"/>
                <w:lang w:val="en-GB"/>
              </w:rPr>
              <w:t>Option 2: A PRDCH for Msg2 transmission corresponds to multiple A-IoT Msg1 received from different devices</w:t>
            </w:r>
          </w:p>
          <w:p w14:paraId="45A3E9E7" w14:textId="77777777" w:rsidR="0003258B" w:rsidRPr="00A468BE" w:rsidRDefault="0003258B" w:rsidP="00A468BE">
            <w:pPr>
              <w:rPr>
                <w:rFonts w:eastAsia="Batang"/>
                <w:iCs/>
                <w:sz w:val="20"/>
                <w:szCs w:val="20"/>
                <w:lang w:val="en-GB"/>
              </w:rPr>
            </w:pPr>
          </w:p>
          <w:p w14:paraId="3C510E85" w14:textId="75EFCF68" w:rsidR="0003258B" w:rsidRPr="00A468BE" w:rsidRDefault="0003258B" w:rsidP="00A468BE">
            <w:pPr>
              <w:widowControl w:val="0"/>
              <w:autoSpaceDN w:val="0"/>
              <w:adjustRightInd w:val="0"/>
              <w:snapToGrid w:val="0"/>
              <w:rPr>
                <w:rFonts w:eastAsia="DengXian"/>
                <w:b/>
                <w:sz w:val="20"/>
                <w:szCs w:val="20"/>
              </w:rPr>
            </w:pPr>
            <w:r w:rsidRPr="00A468BE">
              <w:rPr>
                <w:rFonts w:eastAsia="DengXian"/>
                <w:b/>
                <w:sz w:val="20"/>
                <w:szCs w:val="20"/>
                <w:highlight w:val="green"/>
              </w:rPr>
              <w:t>Agreement</w:t>
            </w:r>
            <w:r w:rsidR="00A468BE" w:rsidRPr="00A468BE">
              <w:rPr>
                <w:rFonts w:eastAsia="DengXian"/>
                <w:bCs/>
                <w:sz w:val="20"/>
                <w:szCs w:val="20"/>
              </w:rPr>
              <w:t xml:space="preserve"> (RAN1#11</w:t>
            </w:r>
            <w:r w:rsidR="00A468BE">
              <w:rPr>
                <w:rFonts w:eastAsia="DengXian"/>
                <w:bCs/>
                <w:sz w:val="20"/>
                <w:szCs w:val="20"/>
              </w:rPr>
              <w:t>9</w:t>
            </w:r>
            <w:r w:rsidR="00A468BE" w:rsidRPr="00A468BE">
              <w:rPr>
                <w:rFonts w:eastAsia="DengXian"/>
                <w:bCs/>
                <w:sz w:val="20"/>
                <w:szCs w:val="20"/>
              </w:rPr>
              <w:t>)</w:t>
            </w:r>
          </w:p>
          <w:p w14:paraId="0CA6E8B9" w14:textId="77777777" w:rsidR="0003258B" w:rsidRPr="00A468BE" w:rsidRDefault="0003258B" w:rsidP="00CC38E7">
            <w:pPr>
              <w:widowControl w:val="0"/>
              <w:autoSpaceDN w:val="0"/>
              <w:adjustRightInd w:val="0"/>
              <w:snapToGrid w:val="0"/>
              <w:spacing w:after="60"/>
              <w:rPr>
                <w:rFonts w:eastAsia="DengXian"/>
                <w:bCs/>
                <w:sz w:val="20"/>
                <w:szCs w:val="20"/>
              </w:rPr>
            </w:pPr>
            <w:r w:rsidRPr="00A468BE">
              <w:rPr>
                <w:rFonts w:eastAsia="DengXian"/>
                <w:bCs/>
                <w:sz w:val="20"/>
                <w:szCs w:val="20"/>
              </w:rPr>
              <w:t>RAN1 studies the starting time and time duration for Msg2 monitoring for Msg2 reception.</w:t>
            </w:r>
          </w:p>
        </w:tc>
      </w:tr>
    </w:tbl>
    <w:p w14:paraId="3B7CD4DD" w14:textId="0485A117" w:rsidR="0003258B" w:rsidRPr="00481E6B" w:rsidRDefault="0003258B" w:rsidP="0003258B">
      <w:pPr>
        <w:pStyle w:val="BodyText"/>
        <w:spacing w:before="120"/>
        <w:rPr>
          <w:rFonts w:ascii="Arial" w:eastAsiaTheme="minorEastAsia" w:hAnsi="Arial" w:cs="Arial"/>
          <w:lang w:eastAsia="zh-CN"/>
        </w:rPr>
      </w:pPr>
      <w:r>
        <w:rPr>
          <w:rFonts w:ascii="Arial" w:eastAsiaTheme="minorEastAsia" w:hAnsi="Arial" w:cs="Arial"/>
          <w:lang w:eastAsia="zh-CN"/>
        </w:rPr>
        <w:t xml:space="preserve">If TDMA is applied for Msg.1 transmission, when </w:t>
      </w:r>
      <w:r w:rsidR="00C61E64">
        <w:rPr>
          <w:rFonts w:ascii="Arial" w:eastAsiaTheme="minorEastAsia" w:hAnsi="Arial" w:cs="Arial"/>
          <w:lang w:eastAsia="zh-CN"/>
        </w:rPr>
        <w:t xml:space="preserve">BS </w:t>
      </w:r>
      <w:r>
        <w:rPr>
          <w:rFonts w:ascii="Arial" w:eastAsiaTheme="minorEastAsia" w:hAnsi="Arial" w:cs="Arial"/>
          <w:lang w:eastAsia="zh-CN"/>
        </w:rPr>
        <w:t xml:space="preserve">reader receives Msg.1 from device(s), the </w:t>
      </w:r>
      <w:r w:rsidR="00C61E64">
        <w:rPr>
          <w:rFonts w:ascii="Arial" w:eastAsiaTheme="minorEastAsia" w:hAnsi="Arial" w:cs="Arial"/>
          <w:lang w:eastAsia="zh-CN"/>
        </w:rPr>
        <w:t xml:space="preserve">BS </w:t>
      </w:r>
      <w:r>
        <w:rPr>
          <w:rFonts w:ascii="Arial" w:eastAsiaTheme="minorEastAsia" w:hAnsi="Arial" w:cs="Arial"/>
          <w:lang w:eastAsia="zh-CN"/>
        </w:rPr>
        <w:t>reader needs to send Msg.2 to the devices in response to Msg</w:t>
      </w:r>
      <w:r w:rsidR="0047437F">
        <w:rPr>
          <w:rFonts w:ascii="Arial" w:eastAsiaTheme="minorEastAsia" w:hAnsi="Arial" w:cs="Arial"/>
          <w:lang w:eastAsia="zh-CN"/>
        </w:rPr>
        <w:t>.</w:t>
      </w:r>
      <w:r>
        <w:rPr>
          <w:rFonts w:ascii="Arial" w:eastAsiaTheme="minorEastAsia" w:hAnsi="Arial" w:cs="Arial"/>
          <w:lang w:eastAsia="zh-CN"/>
        </w:rPr>
        <w:t xml:space="preserve">1 transmission. </w:t>
      </w:r>
      <w:r>
        <w:rPr>
          <w:rFonts w:ascii="Arial" w:eastAsiaTheme="minorEastAsia" w:hAnsi="Arial" w:cs="Arial" w:hint="eastAsia"/>
          <w:lang w:eastAsia="zh-CN"/>
        </w:rPr>
        <w:t>Two</w:t>
      </w:r>
      <w:r>
        <w:rPr>
          <w:rFonts w:ascii="Arial" w:eastAsiaTheme="minorEastAsia" w:hAnsi="Arial" w:cs="Arial"/>
          <w:lang w:eastAsia="zh-CN"/>
        </w:rPr>
        <w:t xml:space="preserve"> options can be considered for Msg</w:t>
      </w:r>
      <w:r w:rsidR="0047437F">
        <w:rPr>
          <w:rFonts w:ascii="Arial" w:eastAsiaTheme="minorEastAsia" w:hAnsi="Arial" w:cs="Arial"/>
          <w:lang w:eastAsia="zh-CN"/>
        </w:rPr>
        <w:t>.</w:t>
      </w:r>
      <w:r>
        <w:rPr>
          <w:rFonts w:ascii="Arial" w:eastAsiaTheme="minorEastAsia" w:hAnsi="Arial" w:cs="Arial"/>
          <w:lang w:eastAsia="zh-CN"/>
        </w:rPr>
        <w:t xml:space="preserve">2 </w:t>
      </w:r>
      <w:r w:rsidR="00816EA3">
        <w:rPr>
          <w:rFonts w:ascii="Arial" w:eastAsiaTheme="minorEastAsia" w:hAnsi="Arial" w:cs="Arial"/>
          <w:lang w:eastAsia="zh-CN"/>
        </w:rPr>
        <w:t>transmission</w:t>
      </w:r>
      <w:r>
        <w:rPr>
          <w:rFonts w:ascii="Arial" w:eastAsiaTheme="minorEastAsia" w:hAnsi="Arial" w:cs="Arial"/>
          <w:lang w:eastAsia="zh-CN"/>
        </w:rPr>
        <w:t xml:space="preserve">, as shown </w:t>
      </w:r>
      <w:r w:rsidRPr="00481E6B">
        <w:rPr>
          <w:rFonts w:ascii="Arial" w:eastAsiaTheme="minorEastAsia" w:hAnsi="Arial" w:cs="Arial"/>
          <w:lang w:eastAsia="zh-CN"/>
        </w:rPr>
        <w:t xml:space="preserve">in Figure </w:t>
      </w:r>
      <w:r w:rsidR="006C44EB" w:rsidRPr="00481E6B">
        <w:rPr>
          <w:rFonts w:ascii="Arial" w:eastAsiaTheme="minorEastAsia" w:hAnsi="Arial" w:cs="Arial"/>
          <w:lang w:eastAsia="zh-CN"/>
        </w:rPr>
        <w:t>3</w:t>
      </w:r>
      <w:r w:rsidRPr="00481E6B">
        <w:rPr>
          <w:rFonts w:ascii="Arial" w:eastAsiaTheme="minorEastAsia" w:hAnsi="Arial" w:cs="Arial"/>
          <w:lang w:eastAsia="zh-CN"/>
        </w:rPr>
        <w:t xml:space="preserve">(a) and Figure </w:t>
      </w:r>
      <w:r w:rsidR="00273CF0" w:rsidRPr="00481E6B">
        <w:rPr>
          <w:rFonts w:ascii="Arial" w:eastAsiaTheme="minorEastAsia" w:hAnsi="Arial" w:cs="Arial"/>
          <w:lang w:eastAsia="zh-CN"/>
        </w:rPr>
        <w:t>3</w:t>
      </w:r>
      <w:r w:rsidRPr="00481E6B">
        <w:rPr>
          <w:rFonts w:ascii="Arial" w:eastAsiaTheme="minorEastAsia" w:hAnsi="Arial" w:cs="Arial"/>
          <w:lang w:eastAsia="zh-CN"/>
        </w:rPr>
        <w:t>(b) below</w:t>
      </w:r>
      <w:r w:rsidR="00816EA3" w:rsidRPr="00481E6B">
        <w:rPr>
          <w:rFonts w:ascii="Arial" w:eastAsiaTheme="minorEastAsia" w:hAnsi="Arial" w:cs="Arial"/>
          <w:lang w:eastAsia="zh-CN"/>
        </w:rPr>
        <w:t xml:space="preserve">, </w:t>
      </w:r>
      <w:r w:rsidRPr="00481E6B">
        <w:rPr>
          <w:rFonts w:ascii="Arial" w:eastAsiaTheme="minorEastAsia" w:hAnsi="Arial" w:cs="Arial"/>
          <w:lang w:eastAsia="zh-CN"/>
        </w:rPr>
        <w:t>respectively.  For Option</w:t>
      </w:r>
      <w:r w:rsidR="0047437F" w:rsidRPr="00481E6B">
        <w:rPr>
          <w:rFonts w:ascii="Arial" w:eastAsiaTheme="minorEastAsia" w:hAnsi="Arial" w:cs="Arial"/>
          <w:lang w:eastAsia="zh-CN"/>
        </w:rPr>
        <w:t xml:space="preserve"> </w:t>
      </w:r>
      <w:r w:rsidRPr="00481E6B">
        <w:rPr>
          <w:rFonts w:ascii="Arial" w:eastAsiaTheme="minorEastAsia" w:hAnsi="Arial" w:cs="Arial"/>
          <w:lang w:eastAsia="zh-CN"/>
        </w:rPr>
        <w:t xml:space="preserve">1, </w:t>
      </w:r>
      <w:r w:rsidRPr="00481E6B">
        <w:rPr>
          <w:rFonts w:ascii="Arial" w:eastAsiaTheme="minorEastAsia" w:hAnsi="Arial" w:cs="Arial" w:hint="eastAsia"/>
          <w:lang w:eastAsia="zh-CN"/>
        </w:rPr>
        <w:t>one paging initiates one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1 transmission occa</w:t>
      </w:r>
      <w:r w:rsidRPr="00481E6B">
        <w:rPr>
          <w:rFonts w:ascii="Arial" w:eastAsiaTheme="minorEastAsia" w:hAnsi="Arial" w:cs="Arial"/>
          <w:lang w:eastAsia="zh-CN"/>
        </w:rPr>
        <w:t>s</w:t>
      </w:r>
      <w:r w:rsidRPr="00481E6B">
        <w:rPr>
          <w:rFonts w:ascii="Arial" w:eastAsiaTheme="minorEastAsia" w:hAnsi="Arial" w:cs="Arial" w:hint="eastAsia"/>
          <w:lang w:eastAsia="zh-CN"/>
        </w:rPr>
        <w:t>ion, a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2 associated to the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1</w:t>
      </w:r>
      <w:r>
        <w:rPr>
          <w:rFonts w:ascii="Arial" w:eastAsiaTheme="minorEastAsia" w:hAnsi="Arial" w:cs="Arial" w:hint="eastAsia"/>
          <w:lang w:eastAsia="zh-CN"/>
        </w:rPr>
        <w:t xml:space="preserve"> is transmitted following the Msg</w:t>
      </w:r>
      <w:r w:rsidR="0047437F">
        <w:rPr>
          <w:rFonts w:ascii="Arial" w:eastAsiaTheme="minorEastAsia" w:hAnsi="Arial" w:cs="Arial"/>
          <w:lang w:eastAsia="zh-CN"/>
        </w:rPr>
        <w:t>.</w:t>
      </w:r>
      <w:r>
        <w:rPr>
          <w:rFonts w:ascii="Arial" w:eastAsiaTheme="minorEastAsia" w:hAnsi="Arial" w:cs="Arial" w:hint="eastAsia"/>
          <w:lang w:eastAsia="zh-CN"/>
        </w:rPr>
        <w:t>1. T</w:t>
      </w:r>
      <w:r>
        <w:rPr>
          <w:rFonts w:ascii="Arial" w:eastAsiaTheme="minorEastAsia" w:hAnsi="Arial" w:cs="Arial"/>
          <w:lang w:eastAsia="zh-CN"/>
        </w:rPr>
        <w:t xml:space="preserve">he transmission time of each Msg.2 can be determined by </w:t>
      </w:r>
      <w:r>
        <w:rPr>
          <w:rFonts w:ascii="Arial" w:hAnsi="Arial" w:cs="Arial"/>
          <w:bCs/>
        </w:rPr>
        <w:t>T</w:t>
      </w:r>
      <w:r>
        <w:rPr>
          <w:rFonts w:ascii="Arial" w:hAnsi="Arial" w:cs="Arial"/>
          <w:bCs/>
          <w:vertAlign w:val="subscript"/>
        </w:rPr>
        <w:t>D2R_min</w:t>
      </w:r>
      <w:r>
        <w:rPr>
          <w:rFonts w:ascii="Arial" w:eastAsiaTheme="minorEastAsia" w:hAnsi="Arial" w:cs="Arial"/>
          <w:bCs/>
          <w:lang w:eastAsia="zh-CN"/>
        </w:rPr>
        <w:t xml:space="preserve"> of associated Msg.1 transmission. If </w:t>
      </w:r>
      <w:r>
        <w:rPr>
          <w:rFonts w:ascii="Arial" w:hAnsi="Arial" w:cs="Arial"/>
          <w:bCs/>
        </w:rPr>
        <w:t>T</w:t>
      </w:r>
      <w:r>
        <w:rPr>
          <w:rFonts w:ascii="Arial" w:hAnsi="Arial" w:cs="Arial"/>
          <w:bCs/>
          <w:vertAlign w:val="subscript"/>
        </w:rPr>
        <w:t>D2R_m</w:t>
      </w:r>
      <w:r>
        <w:rPr>
          <w:rFonts w:ascii="Arial" w:eastAsiaTheme="minorEastAsia" w:hAnsi="Arial" w:cs="Arial"/>
          <w:bCs/>
          <w:vertAlign w:val="subscript"/>
          <w:lang w:eastAsia="zh-CN"/>
        </w:rPr>
        <w:t>ax</w:t>
      </w:r>
      <w:r>
        <w:rPr>
          <w:rFonts w:ascii="Arial" w:eastAsiaTheme="minorEastAsia" w:hAnsi="Arial" w:cs="Arial"/>
          <w:bCs/>
          <w:lang w:eastAsia="zh-CN"/>
        </w:rPr>
        <w:t xml:space="preserve"> i</w:t>
      </w:r>
      <w:r>
        <w:rPr>
          <w:rFonts w:ascii="Arial" w:eastAsiaTheme="minorEastAsia" w:hAnsi="Arial" w:cs="Arial" w:hint="eastAsia"/>
          <w:bCs/>
          <w:lang w:eastAsia="zh-CN"/>
        </w:rPr>
        <w:t>s</w:t>
      </w:r>
      <w:r>
        <w:rPr>
          <w:rFonts w:ascii="Arial" w:eastAsiaTheme="minorEastAsia" w:hAnsi="Arial" w:cs="Arial"/>
          <w:bCs/>
          <w:lang w:eastAsia="zh-CN"/>
        </w:rPr>
        <w:t xml:space="preserve"> introduced to limit the maximum delay of Msg.2 transmission, the Msg.2 transmission should be within [</w:t>
      </w:r>
      <w:r>
        <w:rPr>
          <w:rFonts w:ascii="Arial" w:hAnsi="Arial" w:cs="Arial"/>
          <w:bCs/>
        </w:rPr>
        <w:t>T</w:t>
      </w:r>
      <w:r>
        <w:rPr>
          <w:rFonts w:ascii="Arial" w:hAnsi="Arial" w:cs="Arial"/>
          <w:bCs/>
          <w:vertAlign w:val="subscript"/>
        </w:rPr>
        <w:t>D2R_min</w:t>
      </w:r>
      <w:r w:rsidRPr="00816EA3">
        <w:rPr>
          <w:rFonts w:ascii="Arial" w:eastAsiaTheme="minorEastAsia" w:hAnsi="Arial" w:cs="Arial"/>
          <w:bCs/>
          <w:lang w:eastAsia="zh-CN"/>
        </w:rPr>
        <w:t xml:space="preserve">, </w:t>
      </w:r>
      <w:r>
        <w:rPr>
          <w:rFonts w:ascii="Arial" w:hAnsi="Arial" w:cs="Arial"/>
          <w:bCs/>
        </w:rPr>
        <w:t>T</w:t>
      </w:r>
      <w:r>
        <w:rPr>
          <w:rFonts w:ascii="Arial" w:hAnsi="Arial" w:cs="Arial"/>
          <w:bCs/>
          <w:vertAlign w:val="subscript"/>
        </w:rPr>
        <w:t>D2R_m</w:t>
      </w:r>
      <w:r>
        <w:rPr>
          <w:rFonts w:ascii="Arial" w:eastAsiaTheme="minorEastAsia" w:hAnsi="Arial" w:cs="Arial"/>
          <w:bCs/>
          <w:vertAlign w:val="subscript"/>
          <w:lang w:eastAsia="zh-CN"/>
        </w:rPr>
        <w:t>ax</w:t>
      </w:r>
      <w:r>
        <w:rPr>
          <w:rFonts w:ascii="Arial" w:eastAsiaTheme="minorEastAsia" w:hAnsi="Arial" w:cs="Arial"/>
          <w:bCs/>
          <w:lang w:eastAsia="zh-CN"/>
        </w:rPr>
        <w:t xml:space="preserve">]. For Option 2, </w:t>
      </w:r>
      <w:r>
        <w:rPr>
          <w:rFonts w:ascii="Arial" w:eastAsiaTheme="minorEastAsia" w:hAnsi="Arial" w:cs="Arial" w:hint="eastAsia"/>
          <w:lang w:eastAsia="zh-CN"/>
        </w:rPr>
        <w:t>one paging initiates a set of Msg</w:t>
      </w:r>
      <w:r w:rsidR="0047437F">
        <w:rPr>
          <w:rFonts w:ascii="Arial" w:eastAsiaTheme="minorEastAsia" w:hAnsi="Arial" w:cs="Arial"/>
          <w:lang w:eastAsia="zh-CN"/>
        </w:rPr>
        <w:t>.</w:t>
      </w:r>
      <w:r>
        <w:rPr>
          <w:rFonts w:ascii="Arial" w:eastAsiaTheme="minorEastAsia" w:hAnsi="Arial" w:cs="Arial" w:hint="eastAsia"/>
          <w:lang w:eastAsia="zh-CN"/>
        </w:rPr>
        <w:t>1 transmission occa</w:t>
      </w:r>
      <w:r>
        <w:rPr>
          <w:rFonts w:ascii="Arial" w:eastAsiaTheme="minorEastAsia" w:hAnsi="Arial" w:cs="Arial"/>
          <w:lang w:eastAsia="zh-CN"/>
        </w:rPr>
        <w:t>s</w:t>
      </w:r>
      <w:r>
        <w:rPr>
          <w:rFonts w:ascii="Arial" w:eastAsiaTheme="minorEastAsia" w:hAnsi="Arial" w:cs="Arial" w:hint="eastAsia"/>
          <w:lang w:eastAsia="zh-CN"/>
        </w:rPr>
        <w:t>ions, a Msg</w:t>
      </w:r>
      <w:r w:rsidR="0047437F">
        <w:rPr>
          <w:rFonts w:ascii="Arial" w:eastAsiaTheme="minorEastAsia" w:hAnsi="Arial" w:cs="Arial"/>
          <w:lang w:eastAsia="zh-CN"/>
        </w:rPr>
        <w:t>.</w:t>
      </w:r>
      <w:r>
        <w:rPr>
          <w:rFonts w:ascii="Arial" w:eastAsiaTheme="minorEastAsia" w:hAnsi="Arial" w:cs="Arial" w:hint="eastAsia"/>
          <w:lang w:eastAsia="zh-CN"/>
        </w:rPr>
        <w:t>2 associated to the set of Msg</w:t>
      </w:r>
      <w:r w:rsidR="0047437F">
        <w:rPr>
          <w:rFonts w:ascii="Arial" w:eastAsiaTheme="minorEastAsia" w:hAnsi="Arial" w:cs="Arial"/>
          <w:lang w:eastAsia="zh-CN"/>
        </w:rPr>
        <w:t>.</w:t>
      </w:r>
      <w:r>
        <w:rPr>
          <w:rFonts w:ascii="Arial" w:eastAsiaTheme="minorEastAsia" w:hAnsi="Arial" w:cs="Arial" w:hint="eastAsia"/>
          <w:lang w:eastAsia="zh-CN"/>
        </w:rPr>
        <w:t>1 is transmitted after the last Msg</w:t>
      </w:r>
      <w:r w:rsidR="0047437F">
        <w:rPr>
          <w:rFonts w:ascii="Arial" w:eastAsiaTheme="minorEastAsia" w:hAnsi="Arial" w:cs="Arial"/>
          <w:lang w:eastAsia="zh-CN"/>
        </w:rPr>
        <w:t>.</w:t>
      </w:r>
      <w:r>
        <w:rPr>
          <w:rFonts w:ascii="Arial" w:eastAsiaTheme="minorEastAsia" w:hAnsi="Arial" w:cs="Arial" w:hint="eastAsia"/>
          <w:lang w:eastAsia="zh-CN"/>
        </w:rPr>
        <w:t>1 occas</w:t>
      </w:r>
      <w:r w:rsidRPr="00481E6B">
        <w:rPr>
          <w:rFonts w:ascii="Arial" w:eastAsiaTheme="minorEastAsia" w:hAnsi="Arial" w:cs="Arial" w:hint="eastAsia"/>
          <w:lang w:eastAsia="zh-CN"/>
        </w:rPr>
        <w:t xml:space="preserve">ions within the set. </w:t>
      </w:r>
      <w:r w:rsidRPr="00481E6B">
        <w:rPr>
          <w:rFonts w:ascii="Arial" w:eastAsiaTheme="minorEastAsia" w:hAnsi="Arial" w:cs="Arial" w:hint="eastAsia"/>
          <w:bCs/>
          <w:lang w:eastAsia="zh-CN"/>
        </w:rPr>
        <w:t>T</w:t>
      </w:r>
      <w:r w:rsidRPr="00481E6B">
        <w:rPr>
          <w:rFonts w:ascii="Arial" w:eastAsiaTheme="minorEastAsia" w:hAnsi="Arial" w:cs="Arial"/>
          <w:bCs/>
          <w:lang w:eastAsia="zh-CN"/>
        </w:rPr>
        <w:t xml:space="preserve">he transmission time of Msg.2 is determined by the last Msg.1 transmission </w:t>
      </w:r>
      <w:r w:rsidRPr="00481E6B">
        <w:rPr>
          <w:rFonts w:ascii="Arial" w:eastAsiaTheme="minorEastAsia" w:hAnsi="Arial" w:cs="Arial" w:hint="eastAsia"/>
          <w:lang w:eastAsia="zh-CN"/>
        </w:rPr>
        <w:t>occasion</w:t>
      </w:r>
      <w:r w:rsidRPr="00481E6B">
        <w:rPr>
          <w:rFonts w:ascii="Arial" w:eastAsiaTheme="minorEastAsia" w:hAnsi="Arial" w:cs="Arial"/>
          <w:bCs/>
          <w:lang w:eastAsia="zh-CN"/>
        </w:rPr>
        <w:t xml:space="preserve">, as shown in Figure </w:t>
      </w:r>
      <w:r w:rsidR="006C44EB" w:rsidRPr="00481E6B">
        <w:rPr>
          <w:rFonts w:ascii="Arial" w:eastAsiaTheme="minorEastAsia" w:hAnsi="Arial" w:cs="Arial"/>
          <w:bCs/>
          <w:lang w:eastAsia="zh-CN"/>
        </w:rPr>
        <w:t>3</w:t>
      </w:r>
      <w:r w:rsidRPr="00481E6B">
        <w:rPr>
          <w:rFonts w:ascii="Arial" w:eastAsiaTheme="minorEastAsia" w:hAnsi="Arial" w:cs="Arial"/>
          <w:bCs/>
          <w:lang w:eastAsia="zh-CN"/>
        </w:rPr>
        <w:t>(b).</w:t>
      </w:r>
    </w:p>
    <w:p w14:paraId="3EFEFF1F" w14:textId="77777777" w:rsidR="0003258B" w:rsidRPr="00481E6B" w:rsidRDefault="0003258B" w:rsidP="00816EA3">
      <w:pPr>
        <w:pStyle w:val="BodyText"/>
        <w:spacing w:before="240"/>
        <w:jc w:val="center"/>
        <w:rPr>
          <w:rFonts w:eastAsiaTheme="minorEastAsia"/>
          <w:lang w:eastAsia="zh-CN"/>
        </w:rPr>
      </w:pPr>
      <w:r w:rsidRPr="00481E6B">
        <w:object w:dxaOrig="12030" w:dyaOrig="5160" w14:anchorId="73934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210pt" o:ole="">
            <v:imagedata r:id="rId10" o:title=""/>
          </v:shape>
          <o:OLEObject Type="Embed" ProgID="Visio.Drawing.15" ShapeID="_x0000_i1025" DrawAspect="Content" ObjectID="_1800456534" r:id="rId11"/>
        </w:object>
      </w:r>
    </w:p>
    <w:p w14:paraId="578E241F" w14:textId="0BA606B9" w:rsidR="0003258B" w:rsidRPr="00481E6B" w:rsidRDefault="0003258B" w:rsidP="0003258B">
      <w:pPr>
        <w:pStyle w:val="BodyText"/>
        <w:spacing w:after="240"/>
        <w:jc w:val="center"/>
        <w:rPr>
          <w:rFonts w:ascii="Arial" w:eastAsiaTheme="minorEastAsia" w:hAnsi="Arial" w:cs="Arial"/>
          <w:b/>
          <w:bCs/>
          <w:lang w:eastAsia="zh-CN"/>
        </w:rPr>
      </w:pPr>
      <w:r w:rsidRPr="00481E6B">
        <w:rPr>
          <w:rFonts w:ascii="Arial" w:eastAsiaTheme="minorEastAsia" w:hAnsi="Arial" w:cs="Arial"/>
          <w:b/>
          <w:bCs/>
          <w:lang w:eastAsia="zh-CN"/>
        </w:rPr>
        <w:t xml:space="preserve">Figure </w:t>
      </w:r>
      <w:r w:rsidR="006C44EB" w:rsidRPr="00481E6B">
        <w:rPr>
          <w:rFonts w:ascii="Arial" w:eastAsiaTheme="minorEastAsia" w:hAnsi="Arial" w:cs="Arial"/>
          <w:b/>
          <w:bCs/>
          <w:lang w:eastAsia="zh-CN"/>
        </w:rPr>
        <w:t>3</w:t>
      </w:r>
      <w:r w:rsidR="00CB6712" w:rsidRPr="00481E6B">
        <w:rPr>
          <w:rFonts w:ascii="Arial" w:eastAsiaTheme="minorEastAsia" w:hAnsi="Arial" w:cs="Arial"/>
          <w:b/>
          <w:bCs/>
          <w:lang w:eastAsia="zh-CN"/>
        </w:rPr>
        <w:t xml:space="preserve">(a) and </w:t>
      </w:r>
      <w:r w:rsidR="006C44EB" w:rsidRPr="00481E6B">
        <w:rPr>
          <w:rFonts w:ascii="Arial" w:eastAsiaTheme="minorEastAsia" w:hAnsi="Arial" w:cs="Arial"/>
          <w:b/>
          <w:bCs/>
          <w:lang w:eastAsia="zh-CN"/>
        </w:rPr>
        <w:t>3</w:t>
      </w:r>
      <w:r w:rsidR="00CB6712" w:rsidRPr="00481E6B">
        <w:rPr>
          <w:rFonts w:ascii="Arial" w:eastAsiaTheme="minorEastAsia" w:hAnsi="Arial" w:cs="Arial"/>
          <w:b/>
          <w:bCs/>
          <w:lang w:eastAsia="zh-CN"/>
        </w:rPr>
        <w:t>(b)</w:t>
      </w:r>
    </w:p>
    <w:p w14:paraId="030CADA1" w14:textId="2BAA5DD8" w:rsidR="0003258B" w:rsidRPr="00481E6B" w:rsidRDefault="0003258B" w:rsidP="0003258B">
      <w:pPr>
        <w:pStyle w:val="BodyText"/>
        <w:spacing w:after="240"/>
        <w:rPr>
          <w:rFonts w:ascii="Arial" w:eastAsiaTheme="minorEastAsia" w:hAnsi="Arial" w:cs="Arial"/>
          <w:lang w:eastAsia="zh-CN"/>
        </w:rPr>
      </w:pPr>
      <w:r w:rsidRPr="00481E6B">
        <w:rPr>
          <w:rFonts w:ascii="Arial" w:eastAsiaTheme="minorEastAsia" w:hAnsi="Arial" w:cs="Arial"/>
          <w:lang w:eastAsia="zh-CN"/>
        </w:rPr>
        <w:t xml:space="preserve">If FDMA is applied for Msg.1 transmission, </w:t>
      </w:r>
      <w:r w:rsidR="00C61E64">
        <w:rPr>
          <w:rFonts w:ascii="Arial" w:eastAsiaTheme="minorEastAsia" w:hAnsi="Arial" w:cs="Arial"/>
          <w:lang w:eastAsia="zh-CN"/>
        </w:rPr>
        <w:t xml:space="preserve">BS </w:t>
      </w:r>
      <w:r w:rsidRPr="00481E6B">
        <w:rPr>
          <w:rFonts w:ascii="Arial" w:eastAsiaTheme="minorEastAsia" w:hAnsi="Arial" w:cs="Arial"/>
          <w:lang w:eastAsia="zh-CN"/>
        </w:rPr>
        <w:t xml:space="preserve">reader can receive multiple Msg.1 transmissions from multiple devices simultaneously but using different frequency resources. </w:t>
      </w:r>
      <w:r w:rsidRPr="00481E6B">
        <w:rPr>
          <w:rFonts w:ascii="Arial" w:eastAsiaTheme="minorEastAsia" w:hAnsi="Arial" w:cs="Arial" w:hint="eastAsia"/>
          <w:lang w:eastAsia="zh-CN"/>
        </w:rPr>
        <w:t xml:space="preserve">Considering only TDMA is applied to R2D transmission, the following </w:t>
      </w:r>
      <w:r w:rsidRPr="00481E6B">
        <w:rPr>
          <w:rFonts w:ascii="Arial" w:eastAsiaTheme="minorEastAsia" w:hAnsi="Arial" w:cs="Arial"/>
          <w:lang w:eastAsia="zh-CN"/>
        </w:rPr>
        <w:t>two</w:t>
      </w:r>
      <w:r w:rsidRPr="00481E6B">
        <w:rPr>
          <w:rFonts w:ascii="Arial" w:eastAsiaTheme="minorEastAsia" w:hAnsi="Arial" w:cs="Arial" w:hint="eastAsia"/>
          <w:lang w:eastAsia="zh-CN"/>
        </w:rPr>
        <w:t xml:space="preserve"> options can be considered for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 xml:space="preserve">2 transmission. </w:t>
      </w:r>
      <w:r w:rsidRPr="00481E6B">
        <w:rPr>
          <w:rFonts w:ascii="Arial" w:eastAsiaTheme="minorEastAsia" w:hAnsi="Arial" w:cs="Arial"/>
          <w:lang w:eastAsia="zh-CN"/>
        </w:rPr>
        <w:t xml:space="preserve">Figure </w:t>
      </w:r>
      <w:r w:rsidR="00C541D7" w:rsidRPr="00481E6B">
        <w:rPr>
          <w:rFonts w:ascii="Arial" w:eastAsiaTheme="minorEastAsia" w:hAnsi="Arial" w:cs="Arial"/>
          <w:lang w:eastAsia="zh-CN"/>
        </w:rPr>
        <w:t>4</w:t>
      </w:r>
      <w:r w:rsidRPr="00481E6B">
        <w:rPr>
          <w:rFonts w:ascii="Arial" w:eastAsiaTheme="minorEastAsia" w:hAnsi="Arial" w:cs="Arial"/>
          <w:lang w:eastAsia="zh-CN"/>
        </w:rPr>
        <w:t xml:space="preserve">(a) and Figure </w:t>
      </w:r>
      <w:r w:rsidR="00C541D7" w:rsidRPr="00481E6B">
        <w:rPr>
          <w:rFonts w:ascii="Arial" w:eastAsiaTheme="minorEastAsia" w:hAnsi="Arial" w:cs="Arial"/>
          <w:lang w:eastAsia="zh-CN"/>
        </w:rPr>
        <w:t>4</w:t>
      </w:r>
      <w:r w:rsidRPr="00481E6B">
        <w:rPr>
          <w:rFonts w:ascii="Arial" w:eastAsiaTheme="minorEastAsia" w:hAnsi="Arial" w:cs="Arial"/>
          <w:lang w:eastAsia="zh-CN"/>
        </w:rPr>
        <w:t xml:space="preserve">(b) below correspond to Option 1 and Option 2 respectively. For Option 1, </w:t>
      </w:r>
      <w:r w:rsidRPr="00481E6B">
        <w:rPr>
          <w:rFonts w:ascii="Arial" w:eastAsiaTheme="minorEastAsia" w:hAnsi="Arial" w:cs="Arial" w:hint="eastAsia"/>
          <w:lang w:eastAsia="zh-CN"/>
        </w:rPr>
        <w:t>one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2 corresponds to one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1 respectively received in previous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1 transmission occasion. M</w:t>
      </w:r>
      <w:r w:rsidRPr="00481E6B">
        <w:rPr>
          <w:rFonts w:ascii="Arial" w:eastAsiaTheme="minorEastAsia" w:hAnsi="Arial" w:cs="Arial"/>
          <w:lang w:eastAsia="zh-CN"/>
        </w:rPr>
        <w:t>ultiple Msg.2</w:t>
      </w:r>
      <w:r w:rsidR="00CB6712" w:rsidRPr="00481E6B">
        <w:rPr>
          <w:rFonts w:ascii="Arial" w:eastAsiaTheme="minorEastAsia" w:hAnsi="Arial" w:cs="Arial"/>
          <w:lang w:eastAsia="zh-CN"/>
        </w:rPr>
        <w:t>’s</w:t>
      </w:r>
      <w:r w:rsidRPr="00481E6B">
        <w:rPr>
          <w:rFonts w:ascii="Arial" w:eastAsiaTheme="minorEastAsia" w:hAnsi="Arial" w:cs="Arial"/>
          <w:lang w:eastAsia="zh-CN"/>
        </w:rPr>
        <w:t xml:space="preserve"> </w:t>
      </w:r>
      <w:r w:rsidRPr="00481E6B">
        <w:rPr>
          <w:rFonts w:ascii="Arial" w:eastAsiaTheme="minorEastAsia" w:hAnsi="Arial" w:cs="Arial" w:hint="eastAsia"/>
          <w:lang w:eastAsia="zh-CN"/>
        </w:rPr>
        <w:t xml:space="preserve">are </w:t>
      </w:r>
      <w:r w:rsidRPr="00481E6B">
        <w:rPr>
          <w:rFonts w:ascii="Arial" w:eastAsiaTheme="minorEastAsia" w:hAnsi="Arial" w:cs="Arial"/>
          <w:lang w:eastAsia="zh-CN"/>
        </w:rPr>
        <w:t xml:space="preserve">sequentially </w:t>
      </w:r>
      <w:r w:rsidRPr="00481E6B">
        <w:rPr>
          <w:rFonts w:ascii="Arial" w:eastAsiaTheme="minorEastAsia" w:hAnsi="Arial" w:cs="Arial" w:hint="eastAsia"/>
          <w:lang w:eastAsia="zh-CN"/>
        </w:rPr>
        <w:t xml:space="preserve">transmitted </w:t>
      </w:r>
      <w:r w:rsidRPr="00481E6B">
        <w:rPr>
          <w:rFonts w:ascii="Arial" w:eastAsiaTheme="minorEastAsia" w:hAnsi="Arial" w:cs="Arial"/>
          <w:lang w:eastAsia="zh-CN"/>
        </w:rPr>
        <w:t xml:space="preserve">corresponds to multiple received Msg.1. The transmission time of first Msg.2 can be determined by </w:t>
      </w:r>
      <w:r w:rsidRPr="00481E6B">
        <w:rPr>
          <w:rFonts w:ascii="Arial" w:hAnsi="Arial" w:cs="Arial"/>
          <w:bCs/>
        </w:rPr>
        <w:t>T</w:t>
      </w:r>
      <w:r w:rsidRPr="00481E6B">
        <w:rPr>
          <w:rFonts w:ascii="Arial" w:hAnsi="Arial" w:cs="Arial"/>
          <w:bCs/>
          <w:vertAlign w:val="subscript"/>
        </w:rPr>
        <w:t>D2R_min</w:t>
      </w:r>
      <w:r w:rsidRPr="00481E6B">
        <w:rPr>
          <w:rFonts w:ascii="Arial" w:eastAsiaTheme="minorEastAsia" w:hAnsi="Arial" w:cs="Arial"/>
          <w:bCs/>
          <w:lang w:eastAsia="zh-CN"/>
        </w:rPr>
        <w:t xml:space="preserve"> of associated Msg.1 transmission. </w:t>
      </w:r>
      <w:r w:rsidRPr="00481E6B">
        <w:rPr>
          <w:rFonts w:ascii="Arial" w:eastAsiaTheme="minorEastAsia" w:hAnsi="Arial" w:cs="Arial"/>
          <w:lang w:eastAsia="zh-CN"/>
        </w:rPr>
        <w:t xml:space="preserve">The transmission time of other Msg.2 can be determined by previous Msg.2 transmission. </w:t>
      </w:r>
      <w:r w:rsidRPr="00481E6B">
        <w:rPr>
          <w:rFonts w:ascii="Arial" w:hAnsi="Arial" w:cs="Arial"/>
          <w:bCs/>
        </w:rPr>
        <w:t>T</w:t>
      </w:r>
      <w:r w:rsidRPr="00481E6B">
        <w:rPr>
          <w:rFonts w:ascii="Arial" w:hAnsi="Arial" w:cs="Arial"/>
          <w:bCs/>
          <w:vertAlign w:val="subscript"/>
        </w:rPr>
        <w:t>D2R_m</w:t>
      </w:r>
      <w:r w:rsidRPr="00481E6B">
        <w:rPr>
          <w:rFonts w:ascii="Arial" w:eastAsiaTheme="minorEastAsia" w:hAnsi="Arial" w:cs="Arial"/>
          <w:bCs/>
          <w:vertAlign w:val="subscript"/>
          <w:lang w:eastAsia="zh-CN"/>
        </w:rPr>
        <w:t>ax</w:t>
      </w:r>
      <w:r w:rsidRPr="00481E6B">
        <w:rPr>
          <w:rFonts w:ascii="Arial" w:eastAsiaTheme="minorEastAsia" w:hAnsi="Arial" w:cs="Arial"/>
          <w:bCs/>
          <w:lang w:eastAsia="zh-CN"/>
        </w:rPr>
        <w:t xml:space="preserve"> can be introduced to limit the maximum delay of Msg</w:t>
      </w:r>
      <w:r w:rsidR="0047437F" w:rsidRPr="00481E6B">
        <w:rPr>
          <w:rFonts w:ascii="Arial" w:eastAsiaTheme="minorEastAsia" w:hAnsi="Arial" w:cs="Arial"/>
          <w:bCs/>
          <w:lang w:eastAsia="zh-CN"/>
        </w:rPr>
        <w:t>.</w:t>
      </w:r>
      <w:r w:rsidRPr="00481E6B">
        <w:rPr>
          <w:rFonts w:ascii="Arial" w:eastAsiaTheme="minorEastAsia" w:hAnsi="Arial" w:cs="Arial"/>
          <w:bCs/>
          <w:lang w:eastAsia="zh-CN"/>
        </w:rPr>
        <w:t>2 transmission. Device can monitor Msg.2 within [</w:t>
      </w:r>
      <w:r w:rsidRPr="00481E6B">
        <w:rPr>
          <w:rFonts w:ascii="Arial" w:hAnsi="Arial" w:cs="Arial"/>
          <w:bCs/>
        </w:rPr>
        <w:t>T</w:t>
      </w:r>
      <w:r w:rsidRPr="00481E6B">
        <w:rPr>
          <w:rFonts w:ascii="Arial" w:hAnsi="Arial" w:cs="Arial"/>
          <w:bCs/>
          <w:vertAlign w:val="subscript"/>
        </w:rPr>
        <w:t>D2R</w:t>
      </w:r>
      <w:r w:rsidR="00816EA3" w:rsidRPr="00481E6B">
        <w:rPr>
          <w:rFonts w:ascii="Arial" w:hAnsi="Arial" w:cs="Arial"/>
          <w:bCs/>
          <w:vertAlign w:val="subscript"/>
        </w:rPr>
        <w:t>_</w:t>
      </w:r>
      <w:r w:rsidRPr="00481E6B">
        <w:rPr>
          <w:rFonts w:ascii="Arial" w:hAnsi="Arial" w:cs="Arial"/>
          <w:bCs/>
          <w:vertAlign w:val="subscript"/>
        </w:rPr>
        <w:t>min</w:t>
      </w:r>
      <w:r w:rsidRPr="00481E6B">
        <w:rPr>
          <w:rFonts w:ascii="Arial" w:eastAsiaTheme="minorEastAsia" w:hAnsi="Arial" w:cs="Arial"/>
          <w:bCs/>
          <w:lang w:eastAsia="zh-CN"/>
        </w:rPr>
        <w:t xml:space="preserve">, </w:t>
      </w:r>
      <w:r w:rsidRPr="00481E6B">
        <w:rPr>
          <w:rFonts w:ascii="Arial" w:hAnsi="Arial" w:cs="Arial"/>
          <w:bCs/>
        </w:rPr>
        <w:t>T</w:t>
      </w:r>
      <w:r w:rsidRPr="00481E6B">
        <w:rPr>
          <w:rFonts w:ascii="Arial" w:hAnsi="Arial" w:cs="Arial"/>
          <w:bCs/>
          <w:vertAlign w:val="subscript"/>
        </w:rPr>
        <w:t>D2R_m</w:t>
      </w:r>
      <w:r w:rsidRPr="00481E6B">
        <w:rPr>
          <w:rFonts w:ascii="Arial" w:eastAsiaTheme="minorEastAsia" w:hAnsi="Arial" w:cs="Arial"/>
          <w:bCs/>
          <w:vertAlign w:val="subscript"/>
          <w:lang w:eastAsia="zh-CN"/>
        </w:rPr>
        <w:t>ax</w:t>
      </w:r>
      <w:r w:rsidRPr="00481E6B">
        <w:rPr>
          <w:rFonts w:ascii="Arial" w:eastAsiaTheme="minorEastAsia" w:hAnsi="Arial" w:cs="Arial"/>
          <w:bCs/>
          <w:lang w:eastAsia="zh-CN"/>
        </w:rPr>
        <w:t xml:space="preserve">]. For Option 2, </w:t>
      </w:r>
      <w:r w:rsidRPr="00481E6B">
        <w:rPr>
          <w:rFonts w:ascii="Arial" w:eastAsiaTheme="minorEastAsia" w:hAnsi="Arial" w:cs="Arial" w:hint="eastAsia"/>
          <w:bCs/>
          <w:lang w:eastAsia="zh-CN"/>
        </w:rPr>
        <w:t>one Msg</w:t>
      </w:r>
      <w:r w:rsidR="0047437F" w:rsidRPr="00481E6B">
        <w:rPr>
          <w:rFonts w:ascii="Arial" w:eastAsiaTheme="minorEastAsia" w:hAnsi="Arial" w:cs="Arial"/>
          <w:bCs/>
          <w:lang w:eastAsia="zh-CN"/>
        </w:rPr>
        <w:t>.</w:t>
      </w:r>
      <w:r w:rsidRPr="00481E6B">
        <w:rPr>
          <w:rFonts w:ascii="Arial" w:eastAsiaTheme="minorEastAsia" w:hAnsi="Arial" w:cs="Arial" w:hint="eastAsia"/>
          <w:bCs/>
          <w:lang w:eastAsia="zh-CN"/>
        </w:rPr>
        <w:t>2 corresponds to multiple Msg</w:t>
      </w:r>
      <w:r w:rsidR="0047437F" w:rsidRPr="00481E6B">
        <w:rPr>
          <w:rFonts w:ascii="Arial" w:eastAsiaTheme="minorEastAsia" w:hAnsi="Arial" w:cs="Arial"/>
          <w:bCs/>
          <w:lang w:eastAsia="zh-CN"/>
        </w:rPr>
        <w:t>.</w:t>
      </w:r>
      <w:r w:rsidRPr="00481E6B">
        <w:rPr>
          <w:rFonts w:ascii="Arial" w:eastAsiaTheme="minorEastAsia" w:hAnsi="Arial" w:cs="Arial" w:hint="eastAsia"/>
          <w:bCs/>
          <w:lang w:eastAsia="zh-CN"/>
        </w:rPr>
        <w:t xml:space="preserve">1 </w:t>
      </w:r>
      <w:r w:rsidRPr="00481E6B">
        <w:rPr>
          <w:rFonts w:ascii="Arial" w:eastAsiaTheme="minorEastAsia" w:hAnsi="Arial" w:cs="Arial" w:hint="eastAsia"/>
          <w:lang w:eastAsia="zh-CN"/>
        </w:rPr>
        <w:t>received in previous Msg</w:t>
      </w:r>
      <w:r w:rsidR="0047437F" w:rsidRPr="00481E6B">
        <w:rPr>
          <w:rFonts w:ascii="Arial" w:eastAsiaTheme="minorEastAsia" w:hAnsi="Arial" w:cs="Arial"/>
          <w:lang w:eastAsia="zh-CN"/>
        </w:rPr>
        <w:t>.</w:t>
      </w:r>
      <w:r w:rsidRPr="00481E6B">
        <w:rPr>
          <w:rFonts w:ascii="Arial" w:eastAsiaTheme="minorEastAsia" w:hAnsi="Arial" w:cs="Arial" w:hint="eastAsia"/>
          <w:lang w:eastAsia="zh-CN"/>
        </w:rPr>
        <w:t xml:space="preserve">1 transmission occasion. </w:t>
      </w:r>
      <w:r w:rsidRPr="00481E6B">
        <w:rPr>
          <w:rFonts w:ascii="Arial" w:eastAsiaTheme="minorEastAsia" w:hAnsi="Arial" w:cs="Arial" w:hint="eastAsia"/>
          <w:bCs/>
          <w:lang w:eastAsia="zh-CN"/>
        </w:rPr>
        <w:t>T</w:t>
      </w:r>
      <w:r w:rsidRPr="00481E6B">
        <w:rPr>
          <w:rFonts w:ascii="Arial" w:eastAsiaTheme="minorEastAsia" w:hAnsi="Arial" w:cs="Arial"/>
          <w:bCs/>
          <w:lang w:eastAsia="zh-CN"/>
        </w:rPr>
        <w:t xml:space="preserve">he transmission time of Msg.2 is determined by the Msg.1 transmission opportunity, such as Msg.2 is transmitted after </w:t>
      </w:r>
      <w:r w:rsidRPr="00481E6B">
        <w:rPr>
          <w:rFonts w:ascii="Arial" w:hAnsi="Arial" w:cs="Arial"/>
          <w:bCs/>
        </w:rPr>
        <w:t>T</w:t>
      </w:r>
      <w:r w:rsidRPr="00481E6B">
        <w:rPr>
          <w:rFonts w:ascii="Arial" w:hAnsi="Arial" w:cs="Arial"/>
          <w:bCs/>
          <w:vertAlign w:val="subscript"/>
        </w:rPr>
        <w:t>D2R_min</w:t>
      </w:r>
      <w:r w:rsidRPr="00481E6B">
        <w:rPr>
          <w:rFonts w:ascii="Arial" w:eastAsiaTheme="minorEastAsia" w:hAnsi="Arial" w:cs="Arial"/>
          <w:bCs/>
          <w:lang w:eastAsia="zh-CN"/>
        </w:rPr>
        <w:t>.</w:t>
      </w:r>
    </w:p>
    <w:p w14:paraId="186DB057" w14:textId="77777777" w:rsidR="0003258B" w:rsidRPr="00481E6B" w:rsidRDefault="0003258B" w:rsidP="00816EA3">
      <w:pPr>
        <w:pStyle w:val="BodyText"/>
        <w:spacing w:before="240"/>
        <w:jc w:val="center"/>
        <w:rPr>
          <w:rFonts w:eastAsiaTheme="minorEastAsia"/>
          <w:lang w:eastAsia="zh-CN"/>
        </w:rPr>
      </w:pPr>
      <w:r w:rsidRPr="00481E6B">
        <w:rPr>
          <w:rFonts w:eastAsiaTheme="minorEastAsia"/>
          <w:lang w:eastAsia="zh-CN"/>
        </w:rPr>
        <w:object w:dxaOrig="7168" w:dyaOrig="5063" w14:anchorId="7565B2BC">
          <v:shape id="_x0000_i1026" type="#_x0000_t75" style="width:359pt;height:252pt" o:ole="">
            <v:imagedata r:id="rId12" o:title=""/>
            <o:lock v:ext="edit" aspectratio="f"/>
          </v:shape>
          <o:OLEObject Type="Embed" ProgID="Visio.Drawing.15" ShapeID="_x0000_i1026" DrawAspect="Content" ObjectID="_1800456535" r:id="rId13"/>
        </w:object>
      </w:r>
    </w:p>
    <w:p w14:paraId="4312AB96" w14:textId="54972189" w:rsidR="0003258B" w:rsidRPr="00481E6B" w:rsidRDefault="0003258B" w:rsidP="0003258B">
      <w:pPr>
        <w:pStyle w:val="BodyText"/>
        <w:spacing w:after="240"/>
        <w:jc w:val="center"/>
        <w:rPr>
          <w:rFonts w:ascii="Arial" w:eastAsiaTheme="minorEastAsia" w:hAnsi="Arial" w:cs="Arial"/>
          <w:b/>
          <w:bCs/>
          <w:lang w:eastAsia="zh-CN"/>
        </w:rPr>
      </w:pPr>
      <w:r w:rsidRPr="00481E6B">
        <w:rPr>
          <w:rFonts w:ascii="Arial" w:eastAsiaTheme="minorEastAsia" w:hAnsi="Arial" w:cs="Arial"/>
          <w:b/>
          <w:bCs/>
          <w:lang w:eastAsia="zh-CN"/>
        </w:rPr>
        <w:t xml:space="preserve">Figure </w:t>
      </w:r>
      <w:r w:rsidR="006C44EB" w:rsidRPr="00481E6B">
        <w:rPr>
          <w:rFonts w:ascii="Arial" w:eastAsiaTheme="minorEastAsia" w:hAnsi="Arial" w:cs="Arial"/>
          <w:b/>
          <w:bCs/>
          <w:lang w:eastAsia="zh-CN"/>
        </w:rPr>
        <w:t>4</w:t>
      </w:r>
      <w:r w:rsidR="00CB6712" w:rsidRPr="00481E6B">
        <w:rPr>
          <w:rFonts w:ascii="Arial" w:eastAsiaTheme="minorEastAsia" w:hAnsi="Arial" w:cs="Arial"/>
          <w:b/>
          <w:bCs/>
          <w:lang w:eastAsia="zh-CN"/>
        </w:rPr>
        <w:t xml:space="preserve">(a) and </w:t>
      </w:r>
      <w:r w:rsidR="006C44EB" w:rsidRPr="00481E6B">
        <w:rPr>
          <w:rFonts w:ascii="Arial" w:eastAsiaTheme="minorEastAsia" w:hAnsi="Arial" w:cs="Arial"/>
          <w:b/>
          <w:bCs/>
          <w:lang w:eastAsia="zh-CN"/>
        </w:rPr>
        <w:t>4</w:t>
      </w:r>
      <w:r w:rsidR="00CB6712" w:rsidRPr="00481E6B">
        <w:rPr>
          <w:rFonts w:ascii="Arial" w:eastAsiaTheme="minorEastAsia" w:hAnsi="Arial" w:cs="Arial"/>
          <w:b/>
          <w:bCs/>
          <w:lang w:eastAsia="zh-CN"/>
        </w:rPr>
        <w:t>(b)</w:t>
      </w:r>
    </w:p>
    <w:p w14:paraId="3E4D69E4" w14:textId="3E823681" w:rsidR="0003258B" w:rsidRPr="00481E6B" w:rsidRDefault="0003258B" w:rsidP="00816EA3">
      <w:pPr>
        <w:pStyle w:val="BodyText"/>
        <w:spacing w:after="60"/>
        <w:jc w:val="left"/>
        <w:rPr>
          <w:rFonts w:ascii="Arial" w:eastAsiaTheme="minorEastAsia" w:hAnsi="Arial" w:cs="Arial"/>
          <w:b/>
          <w:bCs/>
          <w:i/>
          <w:iCs/>
          <w:lang w:eastAsia="zh-CN"/>
        </w:rPr>
      </w:pPr>
      <w:r w:rsidRPr="00481E6B">
        <w:rPr>
          <w:rFonts w:ascii="Arial" w:eastAsiaTheme="minorEastAsia" w:hAnsi="Arial" w:cs="Arial"/>
          <w:b/>
          <w:bCs/>
          <w:i/>
          <w:iCs/>
          <w:lang w:eastAsia="zh-CN"/>
        </w:rPr>
        <w:t xml:space="preserve">Proposal </w:t>
      </w:r>
      <w:r w:rsidR="006F660B" w:rsidRPr="00481E6B">
        <w:rPr>
          <w:rFonts w:ascii="Arial" w:eastAsiaTheme="minorEastAsia" w:hAnsi="Arial" w:cs="Arial"/>
          <w:b/>
          <w:bCs/>
          <w:i/>
          <w:iCs/>
          <w:lang w:eastAsia="zh-CN"/>
        </w:rPr>
        <w:t>8</w:t>
      </w:r>
      <w:r w:rsidRPr="00481E6B">
        <w:rPr>
          <w:rFonts w:ascii="Arial" w:eastAsiaTheme="minorEastAsia" w:hAnsi="Arial" w:cs="Arial"/>
          <w:b/>
          <w:bCs/>
          <w:i/>
          <w:iCs/>
          <w:lang w:eastAsia="zh-CN"/>
        </w:rPr>
        <w:t xml:space="preserve">: For Msg.2 transmission, </w:t>
      </w:r>
      <w:r w:rsidRPr="00481E6B">
        <w:rPr>
          <w:rFonts w:ascii="Arial" w:eastAsiaTheme="minorEastAsia" w:hAnsi="Arial" w:cs="Arial" w:hint="eastAsia"/>
          <w:b/>
          <w:bCs/>
          <w:i/>
          <w:iCs/>
          <w:lang w:eastAsia="zh-CN"/>
        </w:rPr>
        <w:t>the following options can be considered:</w:t>
      </w:r>
    </w:p>
    <w:p w14:paraId="3AE425D9" w14:textId="555CBF87" w:rsidR="0003258B" w:rsidRPr="00481E6B" w:rsidRDefault="0003258B" w:rsidP="00CB6712">
      <w:pPr>
        <w:pStyle w:val="BodyText"/>
        <w:numPr>
          <w:ilvl w:val="0"/>
          <w:numId w:val="22"/>
        </w:numPr>
        <w:spacing w:after="60"/>
        <w:ind w:left="709" w:hanging="283"/>
        <w:jc w:val="left"/>
        <w:rPr>
          <w:rFonts w:ascii="Arial" w:eastAsiaTheme="minorEastAsia" w:hAnsi="Arial" w:cs="Arial"/>
          <w:b/>
          <w:bCs/>
          <w:i/>
          <w:iCs/>
          <w:lang w:eastAsia="zh-CN"/>
        </w:rPr>
      </w:pPr>
      <w:r w:rsidRPr="00481E6B">
        <w:rPr>
          <w:rFonts w:ascii="Arial" w:eastAsiaTheme="minorEastAsia" w:hAnsi="Arial" w:cs="Arial" w:hint="eastAsia"/>
          <w:b/>
          <w:bCs/>
          <w:i/>
          <w:iCs/>
          <w:lang w:eastAsia="zh-CN"/>
        </w:rPr>
        <w:t>TDMA of Msg</w:t>
      </w:r>
      <w:r w:rsidR="00451225" w:rsidRPr="00481E6B">
        <w:rPr>
          <w:rFonts w:ascii="Arial" w:eastAsiaTheme="minorEastAsia" w:hAnsi="Arial" w:cs="Arial"/>
          <w:b/>
          <w:bCs/>
          <w:i/>
          <w:iCs/>
          <w:lang w:eastAsia="zh-CN"/>
        </w:rPr>
        <w:t>.</w:t>
      </w:r>
      <w:r w:rsidRPr="00481E6B">
        <w:rPr>
          <w:rFonts w:ascii="Arial" w:eastAsiaTheme="minorEastAsia" w:hAnsi="Arial" w:cs="Arial" w:hint="eastAsia"/>
          <w:b/>
          <w:bCs/>
          <w:i/>
          <w:iCs/>
          <w:lang w:eastAsia="zh-CN"/>
        </w:rPr>
        <w:t>1 is used:</w:t>
      </w:r>
    </w:p>
    <w:p w14:paraId="5D8CBD63" w14:textId="54156203" w:rsidR="0003258B" w:rsidRDefault="0003258B" w:rsidP="00CB6712">
      <w:pPr>
        <w:pStyle w:val="BodyText"/>
        <w:numPr>
          <w:ilvl w:val="1"/>
          <w:numId w:val="29"/>
        </w:numPr>
        <w:spacing w:after="60"/>
        <w:ind w:left="1418"/>
        <w:jc w:val="left"/>
        <w:rPr>
          <w:rFonts w:ascii="Arial" w:eastAsiaTheme="minorEastAsia" w:hAnsi="Arial" w:cs="Arial"/>
          <w:b/>
          <w:bCs/>
          <w:i/>
          <w:iCs/>
          <w:lang w:eastAsia="zh-CN"/>
        </w:rPr>
      </w:pPr>
      <w:r>
        <w:rPr>
          <w:rFonts w:ascii="Arial" w:eastAsiaTheme="minorEastAsia" w:hAnsi="Arial" w:cs="Arial"/>
          <w:b/>
          <w:bCs/>
          <w:i/>
          <w:iCs/>
          <w:lang w:eastAsia="zh-CN"/>
        </w:rPr>
        <w:t xml:space="preserve">Option T1: </w:t>
      </w:r>
      <w:r>
        <w:rPr>
          <w:rFonts w:ascii="Arial" w:eastAsiaTheme="minorEastAsia" w:hAnsi="Arial" w:cs="Arial" w:hint="eastAsia"/>
          <w:b/>
          <w:bCs/>
          <w:i/>
          <w:iCs/>
          <w:lang w:eastAsia="zh-CN"/>
        </w:rPr>
        <w:t>If one paging initiates one Msg</w:t>
      </w:r>
      <w:r w:rsidR="00451225">
        <w:rPr>
          <w:rFonts w:ascii="Arial" w:eastAsiaTheme="minorEastAsia" w:hAnsi="Arial" w:cs="Arial"/>
          <w:b/>
          <w:bCs/>
          <w:i/>
          <w:iCs/>
          <w:lang w:eastAsia="zh-CN"/>
        </w:rPr>
        <w:t>.</w:t>
      </w:r>
      <w:r>
        <w:rPr>
          <w:rFonts w:ascii="Arial" w:eastAsiaTheme="minorEastAsia" w:hAnsi="Arial" w:cs="Arial" w:hint="eastAsia"/>
          <w:b/>
          <w:bCs/>
          <w:i/>
          <w:iCs/>
          <w:lang w:eastAsia="zh-CN"/>
        </w:rPr>
        <w:t>1 transmission occasion, one Msg</w:t>
      </w:r>
      <w:r w:rsidR="00451225">
        <w:rPr>
          <w:rFonts w:ascii="Arial" w:eastAsiaTheme="minorEastAsia" w:hAnsi="Arial" w:cs="Arial"/>
          <w:b/>
          <w:bCs/>
          <w:i/>
          <w:iCs/>
          <w:lang w:eastAsia="zh-CN"/>
        </w:rPr>
        <w:t>.</w:t>
      </w:r>
      <w:r>
        <w:rPr>
          <w:rFonts w:ascii="Arial" w:eastAsiaTheme="minorEastAsia" w:hAnsi="Arial" w:cs="Arial" w:hint="eastAsia"/>
          <w:b/>
          <w:bCs/>
          <w:i/>
          <w:iCs/>
          <w:lang w:eastAsia="zh-CN"/>
        </w:rPr>
        <w:t>2 corresponds to one Msg</w:t>
      </w:r>
      <w:r w:rsidR="00451225">
        <w:rPr>
          <w:rFonts w:ascii="Arial" w:eastAsiaTheme="minorEastAsia" w:hAnsi="Arial" w:cs="Arial"/>
          <w:b/>
          <w:bCs/>
          <w:i/>
          <w:iCs/>
          <w:lang w:eastAsia="zh-CN"/>
        </w:rPr>
        <w:t>.</w:t>
      </w:r>
      <w:r>
        <w:rPr>
          <w:rFonts w:ascii="Arial" w:eastAsiaTheme="minorEastAsia" w:hAnsi="Arial" w:cs="Arial" w:hint="eastAsia"/>
          <w:b/>
          <w:bCs/>
          <w:i/>
          <w:iCs/>
          <w:lang w:eastAsia="zh-CN"/>
        </w:rPr>
        <w:t xml:space="preserve">1 transmission is </w:t>
      </w:r>
      <w:r>
        <w:rPr>
          <w:rFonts w:ascii="Arial" w:eastAsiaTheme="minorEastAsia" w:hAnsi="Arial" w:cs="Arial" w:hint="eastAsia"/>
          <w:lang w:eastAsia="zh-CN"/>
        </w:rPr>
        <w:t>transmitted following the Msg</w:t>
      </w:r>
      <w:r w:rsidR="00451225">
        <w:rPr>
          <w:rFonts w:ascii="Arial" w:eastAsiaTheme="minorEastAsia" w:hAnsi="Arial" w:cs="Arial"/>
          <w:lang w:eastAsia="zh-CN"/>
        </w:rPr>
        <w:t>.</w:t>
      </w:r>
      <w:r>
        <w:rPr>
          <w:rFonts w:ascii="Arial" w:eastAsiaTheme="minorEastAsia" w:hAnsi="Arial" w:cs="Arial" w:hint="eastAsia"/>
          <w:lang w:eastAsia="zh-CN"/>
        </w:rPr>
        <w:t>1</w:t>
      </w:r>
      <w:r w:rsidRPr="00E9559F">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occasion;</w:t>
      </w:r>
    </w:p>
    <w:p w14:paraId="7B4A6AB5" w14:textId="392C681D" w:rsidR="0003258B" w:rsidRDefault="0003258B" w:rsidP="00CB6712">
      <w:pPr>
        <w:pStyle w:val="BodyText"/>
        <w:numPr>
          <w:ilvl w:val="1"/>
          <w:numId w:val="29"/>
        </w:numPr>
        <w:spacing w:after="60"/>
        <w:ind w:left="1418"/>
        <w:jc w:val="left"/>
        <w:rPr>
          <w:rFonts w:ascii="Arial" w:eastAsiaTheme="minorEastAsia" w:hAnsi="Arial" w:cs="Arial"/>
          <w:b/>
          <w:bCs/>
          <w:i/>
          <w:iCs/>
          <w:lang w:eastAsia="zh-CN"/>
        </w:rPr>
      </w:pPr>
      <w:r>
        <w:rPr>
          <w:rFonts w:ascii="Arial" w:eastAsiaTheme="minorEastAsia" w:hAnsi="Arial" w:cs="Arial"/>
          <w:b/>
          <w:bCs/>
          <w:i/>
          <w:iCs/>
          <w:lang w:eastAsia="zh-CN"/>
        </w:rPr>
        <w:lastRenderedPageBreak/>
        <w:t xml:space="preserve">Option T2: </w:t>
      </w:r>
      <w:r>
        <w:rPr>
          <w:rFonts w:ascii="Arial" w:eastAsiaTheme="minorEastAsia" w:hAnsi="Arial" w:cs="Arial" w:hint="eastAsia"/>
          <w:b/>
          <w:bCs/>
          <w:i/>
          <w:iCs/>
          <w:lang w:eastAsia="zh-CN"/>
        </w:rPr>
        <w:t xml:space="preserve">If one paging </w:t>
      </w:r>
      <w:r>
        <w:rPr>
          <w:rFonts w:ascii="Arial" w:eastAsiaTheme="minorEastAsia" w:hAnsi="Arial" w:cs="Arial" w:hint="eastAsia"/>
          <w:lang w:eastAsia="zh-CN"/>
        </w:rPr>
        <w:t>initiates a set of Msg</w:t>
      </w:r>
      <w:r w:rsidR="00451225">
        <w:rPr>
          <w:rFonts w:ascii="Arial" w:eastAsiaTheme="minorEastAsia" w:hAnsi="Arial" w:cs="Arial"/>
          <w:lang w:eastAsia="zh-CN"/>
        </w:rPr>
        <w:t>.</w:t>
      </w:r>
      <w:r>
        <w:rPr>
          <w:rFonts w:ascii="Arial" w:eastAsiaTheme="minorEastAsia" w:hAnsi="Arial" w:cs="Arial" w:hint="eastAsia"/>
          <w:lang w:eastAsia="zh-CN"/>
        </w:rPr>
        <w:t>1 transmission occasions, a Msg</w:t>
      </w:r>
      <w:r w:rsidR="00451225">
        <w:rPr>
          <w:rFonts w:ascii="Arial" w:eastAsiaTheme="minorEastAsia" w:hAnsi="Arial" w:cs="Arial"/>
          <w:lang w:eastAsia="zh-CN"/>
        </w:rPr>
        <w:t>.</w:t>
      </w:r>
      <w:r>
        <w:rPr>
          <w:rFonts w:ascii="Arial" w:eastAsiaTheme="minorEastAsia" w:hAnsi="Arial" w:cs="Arial" w:hint="eastAsia"/>
          <w:lang w:eastAsia="zh-CN"/>
        </w:rPr>
        <w:t>2 associated to the set of Msg</w:t>
      </w:r>
      <w:r w:rsidR="00451225">
        <w:rPr>
          <w:rFonts w:ascii="Arial" w:eastAsiaTheme="minorEastAsia" w:hAnsi="Arial" w:cs="Arial"/>
          <w:lang w:eastAsia="zh-CN"/>
        </w:rPr>
        <w:t>.</w:t>
      </w:r>
      <w:r>
        <w:rPr>
          <w:rFonts w:ascii="Arial" w:eastAsiaTheme="minorEastAsia" w:hAnsi="Arial" w:cs="Arial" w:hint="eastAsia"/>
          <w:lang w:eastAsia="zh-CN"/>
        </w:rPr>
        <w:t>1</w:t>
      </w:r>
      <w:r>
        <w:rPr>
          <w:rFonts w:ascii="Arial" w:eastAsiaTheme="minorEastAsia" w:hAnsi="Arial" w:cs="Arial"/>
          <w:lang w:eastAsia="zh-CN"/>
        </w:rPr>
        <w:t xml:space="preserve"> transmission occasions </w:t>
      </w:r>
      <w:r>
        <w:rPr>
          <w:rFonts w:ascii="Arial" w:eastAsiaTheme="minorEastAsia" w:hAnsi="Arial" w:cs="Arial" w:hint="eastAsia"/>
          <w:lang w:eastAsia="zh-CN"/>
        </w:rPr>
        <w:t>is transmitted after the last Msg</w:t>
      </w:r>
      <w:r w:rsidR="00451225">
        <w:rPr>
          <w:rFonts w:ascii="Arial" w:eastAsiaTheme="minorEastAsia" w:hAnsi="Arial" w:cs="Arial"/>
          <w:lang w:eastAsia="zh-CN"/>
        </w:rPr>
        <w:t>.</w:t>
      </w:r>
      <w:r>
        <w:rPr>
          <w:rFonts w:ascii="Arial" w:eastAsiaTheme="minorEastAsia" w:hAnsi="Arial" w:cs="Arial" w:hint="eastAsia"/>
          <w:lang w:eastAsia="zh-CN"/>
        </w:rPr>
        <w:t>1 occasions within the set</w:t>
      </w:r>
      <w:r>
        <w:rPr>
          <w:rFonts w:ascii="Arial" w:eastAsiaTheme="minorEastAsia" w:hAnsi="Arial" w:cs="Arial" w:hint="eastAsia"/>
          <w:b/>
          <w:bCs/>
          <w:i/>
          <w:iCs/>
          <w:lang w:eastAsia="zh-CN"/>
        </w:rPr>
        <w:t>;</w:t>
      </w:r>
    </w:p>
    <w:p w14:paraId="70ECA999" w14:textId="31019D55" w:rsidR="0003258B" w:rsidRDefault="0003258B" w:rsidP="00CB6712">
      <w:pPr>
        <w:pStyle w:val="BodyText"/>
        <w:numPr>
          <w:ilvl w:val="0"/>
          <w:numId w:val="22"/>
        </w:numPr>
        <w:spacing w:after="60"/>
        <w:ind w:left="709" w:hanging="283"/>
        <w:jc w:val="left"/>
        <w:rPr>
          <w:rFonts w:ascii="Arial" w:eastAsiaTheme="minorEastAsia" w:hAnsi="Arial" w:cs="Arial"/>
          <w:b/>
          <w:bCs/>
          <w:i/>
          <w:iCs/>
          <w:lang w:eastAsia="zh-CN"/>
        </w:rPr>
      </w:pPr>
      <w:r>
        <w:rPr>
          <w:rFonts w:ascii="Arial" w:eastAsiaTheme="minorEastAsia" w:hAnsi="Arial" w:cs="Arial" w:hint="eastAsia"/>
          <w:b/>
          <w:bCs/>
          <w:i/>
          <w:iCs/>
          <w:lang w:eastAsia="zh-CN"/>
        </w:rPr>
        <w:t>FDMA of Msg</w:t>
      </w:r>
      <w:r w:rsidR="00451225">
        <w:rPr>
          <w:rFonts w:ascii="Arial" w:eastAsiaTheme="minorEastAsia" w:hAnsi="Arial" w:cs="Arial"/>
          <w:b/>
          <w:bCs/>
          <w:i/>
          <w:iCs/>
          <w:lang w:eastAsia="zh-CN"/>
        </w:rPr>
        <w:t>.</w:t>
      </w:r>
      <w:r>
        <w:rPr>
          <w:rFonts w:ascii="Arial" w:eastAsiaTheme="minorEastAsia" w:hAnsi="Arial" w:cs="Arial" w:hint="eastAsia"/>
          <w:b/>
          <w:bCs/>
          <w:i/>
          <w:iCs/>
          <w:lang w:eastAsia="zh-CN"/>
        </w:rPr>
        <w:t>1 is used:</w:t>
      </w:r>
    </w:p>
    <w:p w14:paraId="19082CF3" w14:textId="4C68DD7C" w:rsidR="00CB6712" w:rsidRDefault="0003258B" w:rsidP="0003258B">
      <w:pPr>
        <w:pStyle w:val="BodyText"/>
        <w:numPr>
          <w:ilvl w:val="1"/>
          <w:numId w:val="29"/>
        </w:numPr>
        <w:spacing w:after="60"/>
        <w:ind w:left="1418"/>
        <w:jc w:val="left"/>
        <w:rPr>
          <w:rFonts w:ascii="Arial" w:eastAsiaTheme="minorEastAsia" w:hAnsi="Arial" w:cs="Arial"/>
          <w:b/>
          <w:bCs/>
          <w:i/>
          <w:iCs/>
          <w:lang w:eastAsia="zh-CN"/>
        </w:rPr>
      </w:pPr>
      <w:r>
        <w:rPr>
          <w:rFonts w:ascii="Arial" w:eastAsiaTheme="minorEastAsia" w:hAnsi="Arial" w:cs="Arial" w:hint="eastAsia"/>
          <w:b/>
          <w:bCs/>
          <w:i/>
          <w:iCs/>
          <w:lang w:eastAsia="zh-CN"/>
        </w:rPr>
        <w:t>Option F1: One Msg</w:t>
      </w:r>
      <w:r w:rsidR="00451225">
        <w:rPr>
          <w:rFonts w:ascii="Arial" w:eastAsiaTheme="minorEastAsia" w:hAnsi="Arial" w:cs="Arial"/>
          <w:b/>
          <w:bCs/>
          <w:i/>
          <w:iCs/>
          <w:lang w:eastAsia="zh-CN"/>
        </w:rPr>
        <w:t>.</w:t>
      </w:r>
      <w:r>
        <w:rPr>
          <w:rFonts w:ascii="Arial" w:eastAsiaTheme="minorEastAsia" w:hAnsi="Arial" w:cs="Arial" w:hint="eastAsia"/>
          <w:b/>
          <w:bCs/>
          <w:i/>
          <w:iCs/>
          <w:lang w:eastAsia="zh-CN"/>
        </w:rPr>
        <w:t>2 corresponds to one Msg</w:t>
      </w:r>
      <w:r w:rsidR="00451225">
        <w:rPr>
          <w:rFonts w:ascii="Arial" w:eastAsiaTheme="minorEastAsia" w:hAnsi="Arial" w:cs="Arial"/>
          <w:b/>
          <w:bCs/>
          <w:i/>
          <w:iCs/>
          <w:lang w:eastAsia="zh-CN"/>
        </w:rPr>
        <w:t>.</w:t>
      </w:r>
      <w:r>
        <w:rPr>
          <w:rFonts w:ascii="Arial" w:eastAsiaTheme="minorEastAsia" w:hAnsi="Arial" w:cs="Arial" w:hint="eastAsia"/>
          <w:b/>
          <w:bCs/>
          <w:i/>
          <w:iCs/>
          <w:lang w:eastAsia="zh-CN"/>
        </w:rPr>
        <w:t>1 transmission</w:t>
      </w:r>
      <w:r>
        <w:rPr>
          <w:rFonts w:ascii="Arial" w:eastAsiaTheme="minorEastAsia" w:hAnsi="Arial" w:cs="Arial"/>
          <w:b/>
          <w:bCs/>
          <w:i/>
          <w:iCs/>
          <w:lang w:eastAsia="zh-CN"/>
        </w:rPr>
        <w:t>, multiple Msg</w:t>
      </w:r>
      <w:r w:rsidR="00451225">
        <w:rPr>
          <w:rFonts w:ascii="Arial" w:eastAsiaTheme="minorEastAsia" w:hAnsi="Arial" w:cs="Arial"/>
          <w:b/>
          <w:bCs/>
          <w:i/>
          <w:iCs/>
          <w:lang w:eastAsia="zh-CN"/>
        </w:rPr>
        <w:t>.</w:t>
      </w:r>
      <w:r>
        <w:rPr>
          <w:rFonts w:ascii="Arial" w:eastAsiaTheme="minorEastAsia" w:hAnsi="Arial" w:cs="Arial"/>
          <w:b/>
          <w:bCs/>
          <w:i/>
          <w:iCs/>
          <w:lang w:eastAsia="zh-CN"/>
        </w:rPr>
        <w:t>2</w:t>
      </w:r>
      <w:r w:rsidR="00D662EE">
        <w:rPr>
          <w:rFonts w:ascii="Arial" w:eastAsiaTheme="minorEastAsia" w:hAnsi="Arial" w:cs="Arial"/>
          <w:b/>
          <w:bCs/>
          <w:i/>
          <w:iCs/>
          <w:lang w:eastAsia="zh-CN"/>
        </w:rPr>
        <w:t>’s</w:t>
      </w:r>
      <w:r>
        <w:rPr>
          <w:rFonts w:ascii="Arial" w:eastAsiaTheme="minorEastAsia" w:hAnsi="Arial" w:cs="Arial"/>
          <w:b/>
          <w:bCs/>
          <w:i/>
          <w:iCs/>
          <w:lang w:eastAsia="zh-CN"/>
        </w:rPr>
        <w:t xml:space="preserve"> are sequentially transmitted after the Msg</w:t>
      </w:r>
      <w:r w:rsidR="00451225">
        <w:rPr>
          <w:rFonts w:ascii="Arial" w:eastAsiaTheme="minorEastAsia" w:hAnsi="Arial" w:cs="Arial"/>
          <w:b/>
          <w:bCs/>
          <w:i/>
          <w:iCs/>
          <w:lang w:eastAsia="zh-CN"/>
        </w:rPr>
        <w:t>.</w:t>
      </w:r>
      <w:r>
        <w:rPr>
          <w:rFonts w:ascii="Arial" w:eastAsiaTheme="minorEastAsia" w:hAnsi="Arial" w:cs="Arial"/>
          <w:b/>
          <w:bCs/>
          <w:i/>
          <w:iCs/>
          <w:lang w:eastAsia="zh-CN"/>
        </w:rPr>
        <w:t>1 transmission occasion</w:t>
      </w:r>
      <w:r>
        <w:rPr>
          <w:rFonts w:ascii="Arial" w:eastAsiaTheme="minorEastAsia" w:hAnsi="Arial" w:cs="Arial" w:hint="eastAsia"/>
          <w:b/>
          <w:bCs/>
          <w:i/>
          <w:iCs/>
          <w:lang w:eastAsia="zh-CN"/>
        </w:rPr>
        <w:t>;</w:t>
      </w:r>
    </w:p>
    <w:p w14:paraId="4E438419" w14:textId="77777777" w:rsidR="00CB6712" w:rsidRDefault="0003258B" w:rsidP="0003258B">
      <w:pPr>
        <w:pStyle w:val="BodyText"/>
        <w:numPr>
          <w:ilvl w:val="1"/>
          <w:numId w:val="29"/>
        </w:numPr>
        <w:spacing w:after="60"/>
        <w:ind w:left="1418"/>
        <w:jc w:val="left"/>
        <w:rPr>
          <w:rFonts w:ascii="Arial" w:eastAsiaTheme="minorEastAsia" w:hAnsi="Arial" w:cs="Arial"/>
          <w:b/>
          <w:bCs/>
          <w:i/>
          <w:iCs/>
          <w:lang w:eastAsia="zh-CN"/>
        </w:rPr>
      </w:pPr>
      <w:r w:rsidRPr="00CB6712">
        <w:rPr>
          <w:rFonts w:ascii="Arial" w:eastAsiaTheme="minorEastAsia" w:hAnsi="Arial" w:cs="Arial" w:hint="eastAsia"/>
          <w:b/>
          <w:bCs/>
          <w:i/>
          <w:iCs/>
          <w:lang w:eastAsia="zh-CN"/>
        </w:rPr>
        <w:t>Option F2: one Msg</w:t>
      </w:r>
      <w:r w:rsidR="00451225" w:rsidRPr="00CB6712">
        <w:rPr>
          <w:rFonts w:ascii="Arial" w:eastAsiaTheme="minorEastAsia" w:hAnsi="Arial" w:cs="Arial"/>
          <w:b/>
          <w:bCs/>
          <w:i/>
          <w:iCs/>
          <w:lang w:eastAsia="zh-CN"/>
        </w:rPr>
        <w:t>.</w:t>
      </w:r>
      <w:r w:rsidRPr="00CB6712">
        <w:rPr>
          <w:rFonts w:ascii="Arial" w:eastAsiaTheme="minorEastAsia" w:hAnsi="Arial" w:cs="Arial" w:hint="eastAsia"/>
          <w:b/>
          <w:bCs/>
          <w:i/>
          <w:iCs/>
          <w:lang w:eastAsia="zh-CN"/>
        </w:rPr>
        <w:t>2 corresponds to multiple Msg</w:t>
      </w:r>
      <w:r w:rsidR="00451225" w:rsidRPr="00CB6712">
        <w:rPr>
          <w:rFonts w:ascii="Arial" w:eastAsiaTheme="minorEastAsia" w:hAnsi="Arial" w:cs="Arial"/>
          <w:b/>
          <w:bCs/>
          <w:i/>
          <w:iCs/>
          <w:lang w:eastAsia="zh-CN"/>
        </w:rPr>
        <w:t>.</w:t>
      </w:r>
      <w:r w:rsidRPr="00CB6712">
        <w:rPr>
          <w:rFonts w:ascii="Arial" w:eastAsiaTheme="minorEastAsia" w:hAnsi="Arial" w:cs="Arial" w:hint="eastAsia"/>
          <w:b/>
          <w:bCs/>
          <w:i/>
          <w:iCs/>
          <w:lang w:eastAsia="zh-CN"/>
        </w:rPr>
        <w:t>1 transmissions</w:t>
      </w:r>
      <w:r w:rsidRPr="00CB6712">
        <w:rPr>
          <w:rFonts w:ascii="Arial" w:eastAsiaTheme="minorEastAsia" w:hAnsi="Arial" w:cs="Arial"/>
          <w:b/>
          <w:bCs/>
          <w:i/>
          <w:iCs/>
          <w:lang w:eastAsia="zh-CN"/>
        </w:rPr>
        <w:t xml:space="preserve"> is transmitted after the Msg</w:t>
      </w:r>
      <w:r w:rsidR="00451225" w:rsidRPr="00CB6712">
        <w:rPr>
          <w:rFonts w:ascii="Arial" w:eastAsiaTheme="minorEastAsia" w:hAnsi="Arial" w:cs="Arial"/>
          <w:b/>
          <w:bCs/>
          <w:i/>
          <w:iCs/>
          <w:lang w:eastAsia="zh-CN"/>
        </w:rPr>
        <w:t>.</w:t>
      </w:r>
      <w:r w:rsidRPr="00CB6712">
        <w:rPr>
          <w:rFonts w:ascii="Arial" w:eastAsiaTheme="minorEastAsia" w:hAnsi="Arial" w:cs="Arial"/>
          <w:b/>
          <w:bCs/>
          <w:i/>
          <w:iCs/>
          <w:lang w:eastAsia="zh-CN"/>
        </w:rPr>
        <w:t>1 transmission occasion;</w:t>
      </w:r>
      <w:r w:rsidR="00816EA3" w:rsidRPr="00CB6712">
        <w:rPr>
          <w:rFonts w:ascii="Arial" w:eastAsiaTheme="minorEastAsia" w:hAnsi="Arial" w:cs="Arial"/>
          <w:b/>
          <w:bCs/>
          <w:i/>
          <w:iCs/>
          <w:lang w:eastAsia="zh-CN"/>
        </w:rPr>
        <w:t xml:space="preserve"> </w:t>
      </w:r>
    </w:p>
    <w:p w14:paraId="5DA3043D" w14:textId="77777777" w:rsidR="00CB6712" w:rsidRPr="00143934" w:rsidRDefault="00CB6712" w:rsidP="00143934">
      <w:pPr>
        <w:pStyle w:val="BodyText"/>
        <w:spacing w:after="0"/>
        <w:jc w:val="left"/>
        <w:rPr>
          <w:rFonts w:ascii="Arial" w:eastAsiaTheme="minorEastAsia" w:hAnsi="Arial" w:cs="Arial"/>
          <w:lang w:eastAsia="zh-CN"/>
        </w:rPr>
      </w:pPr>
    </w:p>
    <w:p w14:paraId="420DA808" w14:textId="5350CBB0" w:rsidR="0003258B" w:rsidRPr="00CB6712" w:rsidRDefault="0003258B" w:rsidP="00CB6712">
      <w:pPr>
        <w:pStyle w:val="BodyText"/>
        <w:jc w:val="left"/>
        <w:rPr>
          <w:rFonts w:ascii="Arial" w:eastAsiaTheme="minorEastAsia" w:hAnsi="Arial" w:cs="Arial"/>
          <w:b/>
          <w:bCs/>
          <w:i/>
          <w:iCs/>
          <w:lang w:eastAsia="zh-CN"/>
        </w:rPr>
      </w:pPr>
      <w:r w:rsidRPr="00CB6712">
        <w:rPr>
          <w:rFonts w:ascii="Arial" w:eastAsiaTheme="minorEastAsia" w:hAnsi="Arial" w:cs="Arial"/>
          <w:lang w:eastAsia="zh-CN"/>
        </w:rPr>
        <w:t>Agreements of Msg. 3 transmission were as follows:</w:t>
      </w:r>
    </w:p>
    <w:tbl>
      <w:tblPr>
        <w:tblStyle w:val="TableGrid"/>
        <w:tblW w:w="9770" w:type="dxa"/>
        <w:tblLayout w:type="fixed"/>
        <w:tblLook w:val="04A0" w:firstRow="1" w:lastRow="0" w:firstColumn="1" w:lastColumn="0" w:noHBand="0" w:noVBand="1"/>
      </w:tblPr>
      <w:tblGrid>
        <w:gridCol w:w="9770"/>
      </w:tblGrid>
      <w:tr w:rsidR="0003258B" w14:paraId="301A9334" w14:textId="77777777" w:rsidTr="005C61C4">
        <w:tc>
          <w:tcPr>
            <w:tcW w:w="9770" w:type="dxa"/>
          </w:tcPr>
          <w:p w14:paraId="20F40BD5" w14:textId="0C5195B7" w:rsidR="0003258B" w:rsidRPr="00EA2234" w:rsidRDefault="0003258B" w:rsidP="00EA2234">
            <w:pPr>
              <w:adjustRightInd w:val="0"/>
              <w:snapToGrid w:val="0"/>
              <w:rPr>
                <w:rFonts w:eastAsia="DengXian"/>
                <w:b/>
                <w:sz w:val="20"/>
                <w:szCs w:val="20"/>
              </w:rPr>
            </w:pPr>
            <w:r w:rsidRPr="00EA2234">
              <w:rPr>
                <w:rFonts w:eastAsia="DengXian"/>
                <w:b/>
                <w:sz w:val="20"/>
                <w:szCs w:val="20"/>
                <w:highlight w:val="green"/>
              </w:rPr>
              <w:t>Agreement</w:t>
            </w:r>
            <w:r w:rsidR="00EA2234" w:rsidRPr="00EA2234">
              <w:rPr>
                <w:rFonts w:eastAsia="DengXian"/>
                <w:bCs/>
                <w:sz w:val="20"/>
                <w:szCs w:val="20"/>
              </w:rPr>
              <w:t xml:space="preserve"> (RAN1#118-bis)</w:t>
            </w:r>
          </w:p>
          <w:p w14:paraId="4D76A473" w14:textId="77777777" w:rsidR="0003258B" w:rsidRPr="00EA2234" w:rsidRDefault="0003258B" w:rsidP="00EA2234">
            <w:pPr>
              <w:adjustRightInd w:val="0"/>
              <w:snapToGrid w:val="0"/>
              <w:rPr>
                <w:rFonts w:eastAsia="DengXian"/>
                <w:bCs/>
                <w:sz w:val="20"/>
                <w:szCs w:val="20"/>
              </w:rPr>
            </w:pPr>
            <w:r w:rsidRPr="00EA2234">
              <w:rPr>
                <w:rFonts w:eastAsia="DengXian"/>
                <w:bCs/>
                <w:sz w:val="20"/>
                <w:szCs w:val="20"/>
              </w:rPr>
              <w:t>Study FDMA and/or TDMA of D2R transmissions for Msg3 from multiple devices in response to a given set of one or multiple Msg2 transmission(s) during access procedure, including following</w:t>
            </w:r>
          </w:p>
          <w:p w14:paraId="5B8FA0D9" w14:textId="77777777" w:rsidR="0003258B" w:rsidRPr="00EA2234" w:rsidRDefault="0003258B" w:rsidP="00EA2234">
            <w:pPr>
              <w:numPr>
                <w:ilvl w:val="0"/>
                <w:numId w:val="24"/>
              </w:numPr>
              <w:adjustRightInd w:val="0"/>
              <w:snapToGrid w:val="0"/>
              <w:ind w:hanging="248"/>
              <w:rPr>
                <w:rFonts w:eastAsia="DengXian"/>
                <w:bCs/>
                <w:sz w:val="20"/>
                <w:szCs w:val="20"/>
                <w:lang w:val="en-GB"/>
              </w:rPr>
            </w:pPr>
            <w:r w:rsidRPr="00EA2234">
              <w:rPr>
                <w:rFonts w:eastAsia="DengXian"/>
                <w:bCs/>
                <w:sz w:val="20"/>
                <w:szCs w:val="20"/>
                <w:lang w:val="en-GB"/>
              </w:rPr>
              <w:t>How the frequency and time domain resources are allocated for the FDMA and/or TDMA of D2R transmissions for Msg3</w:t>
            </w:r>
          </w:p>
        </w:tc>
      </w:tr>
    </w:tbl>
    <w:p w14:paraId="068DFABA" w14:textId="13E8094F" w:rsidR="0003258B" w:rsidRDefault="0003258B" w:rsidP="0003258B">
      <w:pPr>
        <w:pStyle w:val="BodyText"/>
        <w:spacing w:before="120"/>
        <w:rPr>
          <w:rFonts w:ascii="Arial" w:eastAsiaTheme="minorEastAsia" w:hAnsi="Arial" w:cs="Arial"/>
          <w:lang w:eastAsia="zh-CN"/>
        </w:rPr>
      </w:pPr>
      <w:r>
        <w:rPr>
          <w:rFonts w:ascii="Arial" w:eastAsiaTheme="minorEastAsia" w:hAnsi="Arial" w:cs="Arial"/>
          <w:lang w:eastAsia="zh-CN"/>
        </w:rPr>
        <w:t>Regarding multiple access mechanism of Msg.3, both TDMA and FDMA can be supported. If TDMA is applied to Msg.1 transmission, TDMA is also preferred for Msg.3 transmission. If FDMA is applied to Msg.1 transmission, either TDMA or FDMA can be considered for Msg.3 transmission. In case FDMA is applied, and if Msg.2 is received by device and the associated ID in Msg.2 is same as the ID transmitted in Msg</w:t>
      </w:r>
      <w:r w:rsidR="00816EA3">
        <w:rPr>
          <w:rFonts w:ascii="Arial" w:eastAsiaTheme="minorEastAsia" w:hAnsi="Arial" w:cs="Arial"/>
          <w:lang w:eastAsia="zh-CN"/>
        </w:rPr>
        <w:t>.</w:t>
      </w:r>
      <w:r>
        <w:rPr>
          <w:rFonts w:ascii="Arial" w:eastAsiaTheme="minorEastAsia" w:hAnsi="Arial" w:cs="Arial"/>
          <w:lang w:eastAsia="zh-CN"/>
        </w:rPr>
        <w:t xml:space="preserve">1, which means the frequency resource of Msg.1 is workable, so that </w:t>
      </w:r>
      <w:bookmarkStart w:id="3" w:name="_Hlk181897514"/>
      <w:r>
        <w:rPr>
          <w:rFonts w:ascii="Arial" w:eastAsiaTheme="minorEastAsia" w:hAnsi="Arial" w:cs="Arial"/>
          <w:lang w:eastAsia="zh-CN"/>
        </w:rPr>
        <w:t>the same frequency resource as Msg.1 transmission can be used for Msg.3 transmission</w:t>
      </w:r>
      <w:bookmarkEnd w:id="3"/>
      <w:r>
        <w:rPr>
          <w:rFonts w:ascii="Arial" w:eastAsiaTheme="minorEastAsia" w:hAnsi="Arial" w:cs="Arial"/>
          <w:lang w:eastAsia="zh-CN"/>
        </w:rPr>
        <w:t>.</w:t>
      </w:r>
    </w:p>
    <w:p w14:paraId="0FD853F7" w14:textId="7FCB79DC" w:rsidR="0003258B" w:rsidRDefault="0003258B" w:rsidP="0003258B">
      <w:pPr>
        <w:pStyle w:val="BodyText"/>
        <w:spacing w:after="60"/>
        <w:jc w:val="left"/>
        <w:rPr>
          <w:rFonts w:ascii="Arial" w:eastAsiaTheme="minorEastAsia" w:hAnsi="Arial" w:cs="Arial"/>
          <w:b/>
          <w:bCs/>
          <w:i/>
          <w:iCs/>
          <w:lang w:eastAsia="zh-CN"/>
        </w:rPr>
      </w:pPr>
      <w:r w:rsidRPr="00481E6B">
        <w:rPr>
          <w:rFonts w:ascii="Arial" w:eastAsiaTheme="minorEastAsia" w:hAnsi="Arial" w:cs="Arial"/>
          <w:b/>
          <w:bCs/>
          <w:i/>
          <w:iCs/>
          <w:lang w:eastAsia="zh-CN"/>
        </w:rPr>
        <w:t xml:space="preserve">Proposal </w:t>
      </w:r>
      <w:r w:rsidR="006F660B" w:rsidRPr="00481E6B">
        <w:rPr>
          <w:rFonts w:ascii="Arial" w:eastAsiaTheme="minorEastAsia" w:hAnsi="Arial" w:cs="Arial"/>
          <w:b/>
          <w:bCs/>
          <w:i/>
          <w:iCs/>
          <w:lang w:eastAsia="zh-CN"/>
        </w:rPr>
        <w:t>9</w:t>
      </w:r>
      <w:r w:rsidRPr="00481E6B">
        <w:rPr>
          <w:rFonts w:ascii="Arial" w:eastAsiaTheme="minorEastAsia" w:hAnsi="Arial" w:cs="Arial"/>
          <w:b/>
          <w:bCs/>
          <w:i/>
          <w:iCs/>
          <w:lang w:eastAsia="zh-CN"/>
        </w:rPr>
        <w:t>: For Msg.3 transmission, following options can be considered:</w:t>
      </w:r>
    </w:p>
    <w:p w14:paraId="7919EC84" w14:textId="521FC0DA" w:rsidR="0003258B" w:rsidRDefault="0003258B" w:rsidP="0003258B">
      <w:pPr>
        <w:pStyle w:val="BodyText"/>
        <w:numPr>
          <w:ilvl w:val="0"/>
          <w:numId w:val="23"/>
        </w:numPr>
        <w:spacing w:after="60"/>
        <w:jc w:val="left"/>
        <w:rPr>
          <w:rFonts w:ascii="Arial" w:eastAsiaTheme="minorEastAsia" w:hAnsi="Arial" w:cs="Arial"/>
          <w:b/>
          <w:bCs/>
          <w:i/>
          <w:iCs/>
          <w:lang w:eastAsia="zh-CN"/>
        </w:rPr>
      </w:pPr>
      <w:r>
        <w:rPr>
          <w:rFonts w:ascii="Arial" w:eastAsiaTheme="minorEastAsia" w:hAnsi="Arial" w:cs="Arial"/>
          <w:b/>
          <w:bCs/>
          <w:i/>
          <w:iCs/>
          <w:lang w:eastAsia="zh-CN"/>
        </w:rPr>
        <w:t>Option 1: Msg.1 is TDMA, Msg.3 is TDMA;</w:t>
      </w:r>
    </w:p>
    <w:p w14:paraId="72937039" w14:textId="6319069E" w:rsidR="0003258B" w:rsidRDefault="0003258B" w:rsidP="0003258B">
      <w:pPr>
        <w:pStyle w:val="BodyText"/>
        <w:numPr>
          <w:ilvl w:val="0"/>
          <w:numId w:val="23"/>
        </w:numPr>
        <w:spacing w:after="60"/>
        <w:jc w:val="left"/>
        <w:rPr>
          <w:rFonts w:ascii="Arial" w:eastAsiaTheme="minorEastAsia" w:hAnsi="Arial" w:cs="Arial"/>
          <w:b/>
          <w:bCs/>
          <w:i/>
          <w:iCs/>
          <w:lang w:eastAsia="zh-CN"/>
        </w:rPr>
      </w:pPr>
      <w:r>
        <w:rPr>
          <w:rFonts w:ascii="Arial" w:eastAsiaTheme="minorEastAsia" w:hAnsi="Arial" w:cs="Arial"/>
          <w:b/>
          <w:bCs/>
          <w:i/>
          <w:iCs/>
          <w:lang w:eastAsia="zh-CN"/>
        </w:rPr>
        <w:t>Option 2: Msg.1 is FDMA, Msg.3 is TDMA;</w:t>
      </w:r>
    </w:p>
    <w:p w14:paraId="1D4526AE" w14:textId="19761BE6" w:rsidR="0003258B" w:rsidRDefault="0003258B" w:rsidP="0003258B">
      <w:pPr>
        <w:pStyle w:val="BodyText"/>
        <w:numPr>
          <w:ilvl w:val="0"/>
          <w:numId w:val="23"/>
        </w:numPr>
        <w:spacing w:after="60"/>
        <w:jc w:val="left"/>
        <w:rPr>
          <w:rFonts w:ascii="Arial" w:eastAsiaTheme="minorEastAsia" w:hAnsi="Arial" w:cs="Arial"/>
          <w:b/>
          <w:bCs/>
          <w:i/>
          <w:iCs/>
          <w:lang w:eastAsia="zh-CN"/>
        </w:rPr>
      </w:pPr>
      <w:r>
        <w:rPr>
          <w:rFonts w:ascii="Arial" w:eastAsiaTheme="minorEastAsia" w:hAnsi="Arial" w:cs="Arial"/>
          <w:b/>
          <w:bCs/>
          <w:i/>
          <w:iCs/>
          <w:lang w:eastAsia="zh-CN"/>
        </w:rPr>
        <w:t>Option 3: Msg.1 is FDMA, Msg.3 is FDMA;</w:t>
      </w:r>
    </w:p>
    <w:p w14:paraId="6B2B5497" w14:textId="72DEFD38" w:rsidR="000C3B22" w:rsidRPr="0003258B" w:rsidRDefault="0003258B" w:rsidP="005C4C28">
      <w:pPr>
        <w:pStyle w:val="BodyText"/>
        <w:numPr>
          <w:ilvl w:val="1"/>
          <w:numId w:val="23"/>
        </w:numPr>
        <w:spacing w:after="240"/>
        <w:jc w:val="left"/>
        <w:rPr>
          <w:rFonts w:ascii="Arial" w:eastAsiaTheme="minorEastAsia" w:hAnsi="Arial" w:cs="Arial"/>
          <w:b/>
          <w:bCs/>
          <w:i/>
          <w:iCs/>
          <w:lang w:eastAsia="zh-CN"/>
        </w:rPr>
      </w:pPr>
      <w:r>
        <w:rPr>
          <w:rFonts w:ascii="Arial" w:eastAsiaTheme="minorEastAsia" w:hAnsi="Arial" w:cs="Arial"/>
          <w:b/>
          <w:bCs/>
          <w:i/>
          <w:iCs/>
          <w:lang w:eastAsia="zh-CN"/>
        </w:rPr>
        <w:t>The same frequency resource as Msg.1 transmission can be used for Msg.3 transmission.</w:t>
      </w:r>
    </w:p>
    <w:p w14:paraId="28288ADD" w14:textId="7D6199DC" w:rsidR="00DC5341" w:rsidRPr="00C04EED" w:rsidRDefault="00424A39" w:rsidP="00424A39">
      <w:pPr>
        <w:pStyle w:val="Heading2"/>
      </w:pPr>
      <w:r>
        <w:t xml:space="preserve">3.2 </w:t>
      </w:r>
      <w:r w:rsidR="00DC5341">
        <w:t>S</w:t>
      </w:r>
      <w:r w:rsidR="00DC5341" w:rsidRPr="00C04EED">
        <w:t>cheduling</w:t>
      </w:r>
      <w:r w:rsidR="00DC5341">
        <w:t xml:space="preserve"> and control</w:t>
      </w:r>
      <w:r w:rsidR="00DC5341" w:rsidRPr="00C04EED">
        <w:t xml:space="preserve"> information</w:t>
      </w:r>
      <w:r w:rsidR="00DC5341">
        <w:t xml:space="preserve"> aspects</w:t>
      </w:r>
    </w:p>
    <w:p w14:paraId="3663F8B5" w14:textId="77777777" w:rsidR="00DC5341" w:rsidRPr="00CB6712" w:rsidRDefault="00DC5341" w:rsidP="00DC5341">
      <w:pPr>
        <w:overflowPunct w:val="0"/>
        <w:autoSpaceDE w:val="0"/>
        <w:autoSpaceDN w:val="0"/>
        <w:adjustRightInd w:val="0"/>
        <w:spacing w:before="120" w:after="60"/>
        <w:textAlignment w:val="baseline"/>
        <w:rPr>
          <w:rFonts w:ascii="Arial" w:eastAsiaTheme="minorEastAsia" w:hAnsi="Arial" w:cs="Arial"/>
          <w:bCs/>
          <w:sz w:val="20"/>
          <w:szCs w:val="16"/>
        </w:rPr>
      </w:pPr>
      <w:r w:rsidRPr="00CB6712">
        <w:rPr>
          <w:rFonts w:ascii="Arial" w:eastAsiaTheme="minorEastAsia" w:hAnsi="Arial" w:cs="Arial"/>
          <w:bCs/>
          <w:sz w:val="20"/>
          <w:szCs w:val="16"/>
        </w:rPr>
        <w:t>Following agreements were achieved in SI:</w:t>
      </w:r>
    </w:p>
    <w:tbl>
      <w:tblPr>
        <w:tblStyle w:val="TableGrid"/>
        <w:tblW w:w="9776" w:type="dxa"/>
        <w:tblLook w:val="04A0" w:firstRow="1" w:lastRow="0" w:firstColumn="1" w:lastColumn="0" w:noHBand="0" w:noVBand="1"/>
      </w:tblPr>
      <w:tblGrid>
        <w:gridCol w:w="9776"/>
      </w:tblGrid>
      <w:tr w:rsidR="00DC5341" w14:paraId="7CE0A076" w14:textId="77777777" w:rsidTr="00DC5341">
        <w:tc>
          <w:tcPr>
            <w:tcW w:w="9776" w:type="dxa"/>
          </w:tcPr>
          <w:p w14:paraId="344908FA" w14:textId="77777777" w:rsidR="00DC5341" w:rsidRPr="00143934" w:rsidRDefault="00DC5341" w:rsidP="00F31147">
            <w:pPr>
              <w:spacing w:before="60"/>
              <w:jc w:val="both"/>
              <w:rPr>
                <w:rFonts w:eastAsia="Malgun Gothic"/>
                <w:b/>
                <w:bCs/>
                <w:sz w:val="20"/>
                <w:szCs w:val="20"/>
                <w:lang w:val="en-GB"/>
              </w:rPr>
            </w:pPr>
            <w:r w:rsidRPr="00143934">
              <w:rPr>
                <w:rFonts w:eastAsia="Malgun Gothic"/>
                <w:b/>
                <w:bCs/>
                <w:sz w:val="20"/>
                <w:szCs w:val="20"/>
                <w:highlight w:val="green"/>
                <w:lang w:val="en-GB"/>
              </w:rPr>
              <w:t>Agreement</w:t>
            </w:r>
          </w:p>
          <w:p w14:paraId="70EA34C3" w14:textId="77777777" w:rsidR="00DC5341" w:rsidRPr="00F31147" w:rsidRDefault="00DC5341" w:rsidP="008D75A6">
            <w:pPr>
              <w:rPr>
                <w:rFonts w:eastAsia="Batang"/>
                <w:color w:val="000000"/>
                <w:sz w:val="20"/>
                <w:szCs w:val="20"/>
                <w:lang w:val="en-GB"/>
              </w:rPr>
            </w:pPr>
            <w:r w:rsidRPr="00F31147">
              <w:rPr>
                <w:rFonts w:eastAsia="Batang"/>
                <w:color w:val="000000"/>
                <w:sz w:val="20"/>
                <w:szCs w:val="20"/>
                <w:lang w:val="en-GB"/>
              </w:rPr>
              <w:t>For R2D reception, the following information potentially can be explicitly/implicitly indicated to the device via PRDCH:</w:t>
            </w:r>
          </w:p>
          <w:p w14:paraId="63F703CA" w14:textId="77777777" w:rsidR="00DC5341" w:rsidRPr="00F31147" w:rsidRDefault="00DC5341" w:rsidP="008D75A6">
            <w:pPr>
              <w:numPr>
                <w:ilvl w:val="0"/>
                <w:numId w:val="15"/>
              </w:numPr>
              <w:autoSpaceDE w:val="0"/>
              <w:autoSpaceDN w:val="0"/>
              <w:adjustRightInd w:val="0"/>
              <w:snapToGrid w:val="0"/>
              <w:contextualSpacing/>
              <w:jc w:val="both"/>
              <w:rPr>
                <w:rFonts w:eastAsia="Batang"/>
                <w:color w:val="000000"/>
                <w:sz w:val="20"/>
                <w:szCs w:val="20"/>
                <w:lang w:val="en-GB" w:eastAsia="x-none"/>
              </w:rPr>
            </w:pPr>
            <w:r w:rsidRPr="00F31147">
              <w:rPr>
                <w:rFonts w:eastAsia="Batang"/>
                <w:color w:val="000000"/>
                <w:sz w:val="20"/>
                <w:szCs w:val="20"/>
                <w:lang w:val="en-GB" w:eastAsia="x-none"/>
              </w:rPr>
              <w:t>ID associated with device(s) intended for the reception of R2D, potentially including all devices (if supported)</w:t>
            </w:r>
          </w:p>
          <w:p w14:paraId="16594C67" w14:textId="77777777" w:rsidR="00DC5341" w:rsidRPr="00F31147" w:rsidRDefault="00DC5341" w:rsidP="008D75A6">
            <w:pPr>
              <w:numPr>
                <w:ilvl w:val="0"/>
                <w:numId w:val="15"/>
              </w:numPr>
              <w:autoSpaceDE w:val="0"/>
              <w:autoSpaceDN w:val="0"/>
              <w:adjustRightInd w:val="0"/>
              <w:snapToGrid w:val="0"/>
              <w:contextualSpacing/>
              <w:jc w:val="both"/>
              <w:rPr>
                <w:rFonts w:eastAsia="Batang"/>
                <w:color w:val="000000"/>
                <w:sz w:val="20"/>
                <w:szCs w:val="20"/>
                <w:lang w:val="en-GB" w:eastAsia="x-none"/>
              </w:rPr>
            </w:pPr>
            <w:r w:rsidRPr="00F31147">
              <w:rPr>
                <w:rFonts w:eastAsia="Batang"/>
                <w:color w:val="000000"/>
                <w:sz w:val="20"/>
                <w:szCs w:val="20"/>
                <w:lang w:val="en-GB" w:eastAsia="x-none"/>
              </w:rPr>
              <w:t>FFS: other information</w:t>
            </w:r>
          </w:p>
          <w:p w14:paraId="7AD4D418" w14:textId="77777777" w:rsidR="00DC5341" w:rsidRPr="00F31147" w:rsidRDefault="00DC5341" w:rsidP="008D75A6">
            <w:pPr>
              <w:rPr>
                <w:rFonts w:eastAsia="Batang"/>
                <w:color w:val="000000"/>
                <w:sz w:val="20"/>
                <w:szCs w:val="20"/>
                <w:lang w:val="en-GB"/>
              </w:rPr>
            </w:pPr>
            <w:r w:rsidRPr="00F31147">
              <w:rPr>
                <w:rFonts w:eastAsia="Batang"/>
                <w:color w:val="000000"/>
                <w:sz w:val="20"/>
                <w:szCs w:val="20"/>
                <w:lang w:val="en-GB"/>
              </w:rPr>
              <w:t xml:space="preserve">FFS: For each information, whether higher-layer </w:t>
            </w:r>
            <w:proofErr w:type="spellStart"/>
            <w:r w:rsidRPr="00F31147">
              <w:rPr>
                <w:rFonts w:eastAsia="Batang"/>
                <w:color w:val="000000"/>
                <w:sz w:val="20"/>
                <w:szCs w:val="20"/>
                <w:lang w:val="en-GB"/>
              </w:rPr>
              <w:t>signaling</w:t>
            </w:r>
            <w:proofErr w:type="spellEnd"/>
            <w:r w:rsidRPr="00F31147">
              <w:rPr>
                <w:rFonts w:eastAsia="Batang"/>
                <w:color w:val="000000"/>
                <w:sz w:val="20"/>
                <w:szCs w:val="20"/>
                <w:lang w:val="en-GB"/>
              </w:rPr>
              <w:t xml:space="preserve"> and/or L1 R2D control </w:t>
            </w:r>
            <w:proofErr w:type="spellStart"/>
            <w:r w:rsidRPr="00F31147">
              <w:rPr>
                <w:rFonts w:eastAsia="Batang"/>
                <w:color w:val="000000"/>
                <w:sz w:val="20"/>
                <w:szCs w:val="20"/>
                <w:lang w:val="en-GB"/>
              </w:rPr>
              <w:t>signaling</w:t>
            </w:r>
            <w:proofErr w:type="spellEnd"/>
            <w:r w:rsidRPr="00F31147">
              <w:rPr>
                <w:rFonts w:eastAsia="Batang"/>
                <w:color w:val="000000"/>
                <w:sz w:val="20"/>
                <w:szCs w:val="20"/>
                <w:lang w:val="en-GB"/>
              </w:rPr>
              <w:t xml:space="preserve"> is used</w:t>
            </w:r>
          </w:p>
          <w:p w14:paraId="51D9A443" w14:textId="77777777" w:rsidR="00DC5341" w:rsidRPr="00F31147" w:rsidRDefault="00DC5341" w:rsidP="008D75A6">
            <w:pPr>
              <w:rPr>
                <w:rFonts w:eastAsia="Batang"/>
                <w:color w:val="000000"/>
                <w:sz w:val="20"/>
                <w:szCs w:val="20"/>
                <w:lang w:val="en-GB"/>
              </w:rPr>
            </w:pPr>
          </w:p>
          <w:p w14:paraId="257F8ECF" w14:textId="77777777" w:rsidR="00DC5341" w:rsidRPr="00143934" w:rsidRDefault="00DC5341" w:rsidP="008D75A6">
            <w:pPr>
              <w:jc w:val="both"/>
              <w:rPr>
                <w:rFonts w:eastAsia="Malgun Gothic"/>
                <w:b/>
                <w:bCs/>
                <w:sz w:val="20"/>
                <w:szCs w:val="20"/>
                <w:lang w:val="en-GB"/>
              </w:rPr>
            </w:pPr>
            <w:r w:rsidRPr="00143934">
              <w:rPr>
                <w:rFonts w:eastAsia="Malgun Gothic"/>
                <w:b/>
                <w:bCs/>
                <w:sz w:val="20"/>
                <w:szCs w:val="20"/>
                <w:highlight w:val="green"/>
                <w:lang w:val="en-GB"/>
              </w:rPr>
              <w:t>Agreement</w:t>
            </w:r>
          </w:p>
          <w:p w14:paraId="29966754" w14:textId="77777777" w:rsidR="00DC5341" w:rsidRPr="00F31147" w:rsidRDefault="00DC5341" w:rsidP="008D75A6">
            <w:pPr>
              <w:rPr>
                <w:rFonts w:eastAsia="Batang"/>
                <w:sz w:val="20"/>
                <w:szCs w:val="20"/>
                <w:lang w:val="en-GB"/>
              </w:rPr>
            </w:pPr>
            <w:r w:rsidRPr="00F31147">
              <w:rPr>
                <w:rFonts w:eastAsia="Batang"/>
                <w:sz w:val="20"/>
                <w:szCs w:val="20"/>
                <w:lang w:val="en-GB"/>
              </w:rPr>
              <w:t>For determining the end of PRDCH at the device, following two options are studied and captured in the TR 38.769:</w:t>
            </w:r>
          </w:p>
          <w:p w14:paraId="0A06C9FA"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 xml:space="preserve">Option 1: TBS information (via </w:t>
            </w:r>
            <w:r w:rsidRPr="00F31147">
              <w:rPr>
                <w:rFonts w:eastAsia="Batang"/>
                <w:color w:val="000000"/>
                <w:sz w:val="20"/>
                <w:szCs w:val="20"/>
                <w:lang w:val="en-GB" w:eastAsia="x-none"/>
              </w:rPr>
              <w:t xml:space="preserve">implicit/explicit L1 </w:t>
            </w:r>
            <w:r w:rsidRPr="00F31147">
              <w:rPr>
                <w:rFonts w:eastAsia="Batang"/>
                <w:sz w:val="20"/>
                <w:szCs w:val="20"/>
                <w:lang w:val="en-GB" w:eastAsia="x-none"/>
              </w:rPr>
              <w:t>R2D control information)</w:t>
            </w:r>
          </w:p>
          <w:p w14:paraId="417F21BC"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 xml:space="preserve">Option 2: Postamble (at the end of PRDCH) </w:t>
            </w:r>
          </w:p>
          <w:p w14:paraId="453DFFB0" w14:textId="77777777" w:rsidR="00DC5341" w:rsidRPr="00143934" w:rsidRDefault="00DC5341" w:rsidP="008D75A6">
            <w:pPr>
              <w:pStyle w:val="0Maintext"/>
              <w:rPr>
                <w:b/>
                <w:bCs/>
                <w:lang w:eastAsia="zh-CN"/>
              </w:rPr>
            </w:pPr>
            <w:r w:rsidRPr="00143934">
              <w:rPr>
                <w:b/>
                <w:bCs/>
                <w:highlight w:val="green"/>
                <w:lang w:eastAsia="zh-CN"/>
              </w:rPr>
              <w:t>Agreement</w:t>
            </w:r>
          </w:p>
          <w:p w14:paraId="7686ED55" w14:textId="77777777" w:rsidR="00DC5341" w:rsidRPr="00F31147" w:rsidRDefault="00DC5341" w:rsidP="008D75A6">
            <w:pPr>
              <w:rPr>
                <w:sz w:val="20"/>
                <w:szCs w:val="20"/>
              </w:rPr>
            </w:pPr>
            <w:r w:rsidRPr="00F31147">
              <w:rPr>
                <w:sz w:val="20"/>
                <w:szCs w:val="20"/>
              </w:rPr>
              <w:t>For transmission of R2D control information for R2D reception and D2R scheduling, following two options are studied and captured in the TR 38.769:</w:t>
            </w:r>
          </w:p>
          <w:p w14:paraId="314BD363"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 xml:space="preserve">Option 1: L1-control </w:t>
            </w:r>
            <w:proofErr w:type="spellStart"/>
            <w:r w:rsidRPr="00F31147">
              <w:rPr>
                <w:rFonts w:eastAsia="Batang"/>
                <w:sz w:val="20"/>
                <w:szCs w:val="20"/>
                <w:lang w:val="en-GB" w:eastAsia="x-none"/>
              </w:rPr>
              <w:t>signaling</w:t>
            </w:r>
            <w:proofErr w:type="spellEnd"/>
            <w:r w:rsidRPr="00F31147">
              <w:rPr>
                <w:rFonts w:eastAsia="Batang"/>
                <w:sz w:val="20"/>
                <w:szCs w:val="20"/>
                <w:lang w:val="en-GB" w:eastAsia="x-none"/>
              </w:rPr>
              <w:t xml:space="preserve"> </w:t>
            </w:r>
          </w:p>
          <w:p w14:paraId="44F93A08"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 xml:space="preserve">Option 2: Higher-layer </w:t>
            </w:r>
            <w:proofErr w:type="spellStart"/>
            <w:r w:rsidRPr="00F31147">
              <w:rPr>
                <w:rFonts w:eastAsia="Batang"/>
                <w:sz w:val="20"/>
                <w:szCs w:val="20"/>
                <w:lang w:val="en-GB" w:eastAsia="x-none"/>
              </w:rPr>
              <w:t>signaling</w:t>
            </w:r>
            <w:proofErr w:type="spellEnd"/>
          </w:p>
          <w:p w14:paraId="2834202C" w14:textId="77777777" w:rsidR="00DC5341" w:rsidRPr="00143934" w:rsidRDefault="00DC5341" w:rsidP="008D75A6">
            <w:pPr>
              <w:pStyle w:val="0Maintext"/>
              <w:rPr>
                <w:b/>
                <w:bCs/>
                <w:highlight w:val="green"/>
                <w:lang w:eastAsia="zh-CN"/>
              </w:rPr>
            </w:pPr>
            <w:r w:rsidRPr="00143934">
              <w:rPr>
                <w:b/>
                <w:bCs/>
                <w:highlight w:val="green"/>
                <w:lang w:eastAsia="zh-CN"/>
              </w:rPr>
              <w:t>Agreement</w:t>
            </w:r>
          </w:p>
          <w:p w14:paraId="72C2F499" w14:textId="77777777" w:rsidR="00DC5341" w:rsidRPr="00F31147" w:rsidRDefault="00DC5341" w:rsidP="008D75A6">
            <w:pPr>
              <w:rPr>
                <w:color w:val="000000"/>
                <w:sz w:val="20"/>
                <w:szCs w:val="20"/>
              </w:rPr>
            </w:pPr>
            <w:bookmarkStart w:id="4" w:name="_Hlk187241890"/>
            <w:r w:rsidRPr="00F31147">
              <w:rPr>
                <w:color w:val="000000"/>
                <w:sz w:val="20"/>
                <w:szCs w:val="20"/>
              </w:rPr>
              <w:t>For</w:t>
            </w:r>
            <w:bookmarkStart w:id="5" w:name="_Hlk187241796"/>
            <w:r w:rsidRPr="00F31147">
              <w:rPr>
                <w:color w:val="000000"/>
                <w:sz w:val="20"/>
                <w:szCs w:val="20"/>
              </w:rPr>
              <w:t xml:space="preserve"> D2R scheduling,</w:t>
            </w:r>
            <w:bookmarkEnd w:id="4"/>
            <w:r w:rsidRPr="00F31147">
              <w:rPr>
                <w:color w:val="000000"/>
                <w:sz w:val="20"/>
                <w:szCs w:val="20"/>
              </w:rPr>
              <w:t xml:space="preserve"> the following information potentially can be explicitly/implicitly indicated to the device via corresponding PRDCH:</w:t>
            </w:r>
          </w:p>
          <w:bookmarkEnd w:id="5"/>
          <w:p w14:paraId="3C2E8FC3"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Time domain resources</w:t>
            </w:r>
          </w:p>
          <w:p w14:paraId="614E012E"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Frequency domain resources</w:t>
            </w:r>
          </w:p>
          <w:p w14:paraId="08903DA5"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MCS-like information</w:t>
            </w:r>
          </w:p>
          <w:p w14:paraId="2099A70E"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Chip duration</w:t>
            </w:r>
          </w:p>
          <w:p w14:paraId="41AA7BD5"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ID associated with device(s)</w:t>
            </w:r>
          </w:p>
          <w:p w14:paraId="445D799D" w14:textId="77777777" w:rsidR="00DC5341" w:rsidRPr="00F31147"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val="en-GB" w:eastAsia="x-none"/>
              </w:rPr>
            </w:pPr>
            <w:r w:rsidRPr="00F31147">
              <w:rPr>
                <w:rFonts w:eastAsia="Batang"/>
                <w:sz w:val="20"/>
                <w:szCs w:val="20"/>
                <w:lang w:val="en-GB" w:eastAsia="x-none"/>
              </w:rPr>
              <w:t>Repetitions</w:t>
            </w:r>
          </w:p>
          <w:p w14:paraId="510F50B4" w14:textId="77777777" w:rsidR="00DC5341" w:rsidRPr="00F31147" w:rsidRDefault="00DC5341" w:rsidP="008D75A6">
            <w:pPr>
              <w:rPr>
                <w:color w:val="000000"/>
                <w:sz w:val="20"/>
                <w:szCs w:val="20"/>
              </w:rPr>
            </w:pPr>
            <w:r w:rsidRPr="00F31147">
              <w:rPr>
                <w:color w:val="000000"/>
                <w:sz w:val="20"/>
                <w:szCs w:val="20"/>
              </w:rPr>
              <w:t>FFS: other information</w:t>
            </w:r>
          </w:p>
          <w:p w14:paraId="5397ECF8" w14:textId="77777777" w:rsidR="00DC5341" w:rsidRPr="00F31147" w:rsidRDefault="00DC5341" w:rsidP="008D75A6">
            <w:pPr>
              <w:rPr>
                <w:color w:val="000000"/>
                <w:sz w:val="20"/>
                <w:szCs w:val="20"/>
              </w:rPr>
            </w:pPr>
            <w:r w:rsidRPr="00F31147">
              <w:rPr>
                <w:color w:val="000000"/>
                <w:sz w:val="20"/>
                <w:szCs w:val="20"/>
              </w:rPr>
              <w:lastRenderedPageBreak/>
              <w:t>FFS: For each information, whether higher-layer signaling and/or L1 R2D control signaling is used</w:t>
            </w:r>
          </w:p>
          <w:p w14:paraId="066ACF4C" w14:textId="77777777" w:rsidR="00DC5341" w:rsidRPr="00F31147" w:rsidRDefault="00DC5341" w:rsidP="008D75A6">
            <w:pPr>
              <w:adjustRightInd w:val="0"/>
              <w:snapToGrid w:val="0"/>
              <w:jc w:val="both"/>
              <w:rPr>
                <w:rFonts w:eastAsiaTheme="minorEastAsia"/>
                <w:bCs/>
                <w:sz w:val="20"/>
                <w:szCs w:val="20"/>
              </w:rPr>
            </w:pPr>
          </w:p>
          <w:p w14:paraId="4A9F4AFC" w14:textId="77777777" w:rsidR="00DC5341" w:rsidRPr="00143934" w:rsidRDefault="00DC5341" w:rsidP="008D75A6">
            <w:pPr>
              <w:pStyle w:val="0Maintext"/>
              <w:rPr>
                <w:b/>
                <w:bCs/>
                <w:lang w:eastAsia="zh-CN"/>
              </w:rPr>
            </w:pPr>
            <w:r w:rsidRPr="00143934">
              <w:rPr>
                <w:b/>
                <w:bCs/>
                <w:highlight w:val="green"/>
                <w:lang w:eastAsia="zh-CN"/>
              </w:rPr>
              <w:t>Agreement</w:t>
            </w:r>
          </w:p>
          <w:p w14:paraId="664EECD5" w14:textId="79C2E132" w:rsidR="00DC5341" w:rsidRPr="00F31147" w:rsidRDefault="00DC5341" w:rsidP="00F31147">
            <w:pPr>
              <w:spacing w:after="60"/>
              <w:rPr>
                <w:color w:val="000000"/>
                <w:sz w:val="20"/>
                <w:szCs w:val="20"/>
              </w:rPr>
            </w:pPr>
            <w:r w:rsidRPr="00F31147">
              <w:rPr>
                <w:color w:val="000000"/>
                <w:sz w:val="20"/>
                <w:szCs w:val="20"/>
              </w:rPr>
              <w:t xml:space="preserve">For D2R scheduling, </w:t>
            </w:r>
            <w:bookmarkStart w:id="6" w:name="_Hlk187915417"/>
            <w:r w:rsidRPr="00F31147">
              <w:rPr>
                <w:color w:val="000000"/>
                <w:sz w:val="20"/>
                <w:szCs w:val="20"/>
              </w:rPr>
              <w:t xml:space="preserve">midamble (if supported) related information </w:t>
            </w:r>
            <w:bookmarkEnd w:id="6"/>
            <w:r w:rsidRPr="00F31147">
              <w:rPr>
                <w:color w:val="000000"/>
                <w:sz w:val="20"/>
                <w:szCs w:val="20"/>
              </w:rPr>
              <w:t>can be explicitly/implicitly indicated via corresponding PRDCH.</w:t>
            </w:r>
          </w:p>
        </w:tc>
      </w:tr>
    </w:tbl>
    <w:p w14:paraId="3C199ADE" w14:textId="77777777" w:rsidR="00CB6712" w:rsidRPr="00481E6B" w:rsidRDefault="00CB6712" w:rsidP="00CB6712">
      <w:pPr>
        <w:overflowPunct w:val="0"/>
        <w:autoSpaceDE w:val="0"/>
        <w:autoSpaceDN w:val="0"/>
        <w:adjustRightInd w:val="0"/>
        <w:spacing w:before="240"/>
        <w:textAlignment w:val="baseline"/>
        <w:rPr>
          <w:rFonts w:ascii="Arial" w:eastAsiaTheme="minorEastAsia" w:hAnsi="Arial" w:cs="Arial"/>
          <w:b/>
          <w:sz w:val="20"/>
          <w:szCs w:val="20"/>
          <w:u w:val="single"/>
        </w:rPr>
      </w:pPr>
      <w:r w:rsidRPr="00481E6B">
        <w:rPr>
          <w:rFonts w:ascii="Arial" w:eastAsiaTheme="minorEastAsia" w:hAnsi="Arial" w:cs="Arial"/>
          <w:b/>
          <w:sz w:val="20"/>
          <w:szCs w:val="20"/>
          <w:u w:val="single"/>
        </w:rPr>
        <w:lastRenderedPageBreak/>
        <w:t>Control information for R2D indication</w:t>
      </w:r>
    </w:p>
    <w:p w14:paraId="3D57192E" w14:textId="77777777" w:rsidR="00CB6712" w:rsidRPr="00481E6B"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481E6B">
        <w:rPr>
          <w:rFonts w:ascii="Arial" w:eastAsiaTheme="minorEastAsia" w:hAnsi="Arial" w:cs="Arial"/>
          <w:bCs/>
          <w:sz w:val="20"/>
          <w:szCs w:val="20"/>
        </w:rPr>
        <w:t>In existing NR system DL control channel (PDCCH) is supported. PDCCH can be used to indicate time/frequency resource, MCS, HARQ process number, etc., of DL/UL/SL transmission (i.e., DL/UL/SL DCI), or to serve other purposes (i.e., the purposes of served by 2-x DCI formats). The CRC of the PDCCH is scrambled by UE specific RNTI, group specific RNTI or cell specific RNTI, such as to support unicast, groupcast and broadcast in DL. Although in this release R2D transmission does not support FEC, repetition, FDM, and HARQ, control information is needed at least for the following 2 purposes:</w:t>
      </w:r>
    </w:p>
    <w:p w14:paraId="516DCE14" w14:textId="77777777" w:rsidR="00CB6712" w:rsidRPr="00481E6B" w:rsidRDefault="00CB6712" w:rsidP="00CB6712">
      <w:pPr>
        <w:spacing w:before="240"/>
        <w:rPr>
          <w:rFonts w:ascii="Arial" w:eastAsiaTheme="minorEastAsia" w:hAnsi="Arial" w:cs="Arial"/>
          <w:bCs/>
          <w:sz w:val="20"/>
          <w:szCs w:val="20"/>
        </w:rPr>
      </w:pPr>
      <w:r w:rsidRPr="00481E6B">
        <w:rPr>
          <w:rFonts w:ascii="Arial" w:eastAsiaTheme="minorEastAsia" w:hAnsi="Arial" w:cs="Arial"/>
          <w:bCs/>
          <w:sz w:val="20"/>
          <w:szCs w:val="20"/>
        </w:rPr>
        <w:t xml:space="preserve">1. To indicate Device ID or device group ID. </w:t>
      </w:r>
    </w:p>
    <w:p w14:paraId="7C87C355" w14:textId="77777777" w:rsidR="00CB6712" w:rsidRPr="00481E6B" w:rsidRDefault="00CB6712" w:rsidP="007E202E">
      <w:pPr>
        <w:spacing w:before="120"/>
        <w:jc w:val="both"/>
        <w:rPr>
          <w:rFonts w:ascii="Arial" w:eastAsia="SimSun" w:hAnsi="Arial" w:cs="Arial"/>
          <w:sz w:val="20"/>
          <w:szCs w:val="20"/>
        </w:rPr>
      </w:pPr>
      <w:r w:rsidRPr="00481E6B">
        <w:rPr>
          <w:rFonts w:ascii="Arial" w:eastAsiaTheme="minorEastAsia" w:hAnsi="Arial" w:cs="Arial"/>
          <w:bCs/>
          <w:sz w:val="20"/>
          <w:szCs w:val="20"/>
        </w:rPr>
        <w:t xml:space="preserve">As captured in the agreement above, to indicate an ID associated with device(s) intended for the reception of R2D.  As captured in the WID [1], in Rel-19 ambient IoT targets DO-DTT and DT traffic types with focus on rUC1 (indoor inventory) and rUC4 (indoor command). </w:t>
      </w:r>
      <w:r w:rsidRPr="00481E6B">
        <w:rPr>
          <w:rFonts w:ascii="Arial" w:eastAsia="SimSun" w:hAnsi="Arial" w:cs="Arial"/>
          <w:sz w:val="20"/>
          <w:szCs w:val="20"/>
        </w:rPr>
        <w:t>For command use case at least unicast should be supported, e.g., for “Elderly Health Care”. And groupcast may also be necessary for the transmission of command to the same category of devices. To this end and device ID or device group ID should be indicated as control information to address the target device(s). Note that the number of bits in command use case may be up to 1000, it is crucial to avoid unnecessary reception by un-intended devices as this would consume the energy of the device(s) unnecessarily. Thus, the ID information should be transmitted as physical layer signaling and mapped to the beginning of PRDCH.</w:t>
      </w:r>
    </w:p>
    <w:p w14:paraId="7F5D8D8F" w14:textId="3DC77AE8" w:rsidR="00CB6712" w:rsidRPr="00481E6B" w:rsidRDefault="00CB6712" w:rsidP="00A1769D">
      <w:pPr>
        <w:spacing w:before="240" w:after="240"/>
        <w:rPr>
          <w:rFonts w:ascii="Arial" w:eastAsiaTheme="minorEastAsia" w:hAnsi="Arial" w:cs="Arial"/>
          <w:b/>
          <w:bCs/>
          <w:i/>
          <w:iCs/>
          <w:color w:val="000000"/>
          <w:sz w:val="20"/>
          <w:szCs w:val="20"/>
        </w:rPr>
      </w:pPr>
      <w:bookmarkStart w:id="7" w:name="_Toc181894868"/>
      <w:r w:rsidRPr="00481E6B">
        <w:rPr>
          <w:rFonts w:ascii="Arial" w:eastAsiaTheme="minorEastAsia" w:hAnsi="Arial" w:cs="Arial"/>
          <w:b/>
          <w:bCs/>
          <w:i/>
          <w:iCs/>
          <w:color w:val="000000"/>
          <w:sz w:val="20"/>
          <w:szCs w:val="20"/>
        </w:rPr>
        <w:t xml:space="preserve">Observation </w:t>
      </w:r>
      <w:r w:rsidR="006F660B" w:rsidRPr="00481E6B">
        <w:rPr>
          <w:rFonts w:ascii="Arial" w:eastAsiaTheme="minorEastAsia" w:hAnsi="Arial" w:cs="Arial"/>
          <w:b/>
          <w:bCs/>
          <w:i/>
          <w:iCs/>
          <w:color w:val="000000"/>
          <w:sz w:val="20"/>
          <w:szCs w:val="20"/>
        </w:rPr>
        <w:t>1</w:t>
      </w:r>
      <w:r w:rsidR="00481E6B" w:rsidRPr="00481E6B">
        <w:rPr>
          <w:rFonts w:ascii="Arial" w:eastAsiaTheme="minorEastAsia" w:hAnsi="Arial" w:cs="Arial"/>
          <w:b/>
          <w:bCs/>
          <w:i/>
          <w:iCs/>
          <w:color w:val="000000"/>
          <w:sz w:val="20"/>
          <w:szCs w:val="20"/>
        </w:rPr>
        <w:t>4</w:t>
      </w:r>
      <w:r w:rsidRPr="00481E6B">
        <w:rPr>
          <w:rFonts w:ascii="Arial" w:eastAsiaTheme="minorEastAsia" w:hAnsi="Arial" w:cs="Arial"/>
          <w:b/>
          <w:bCs/>
          <w:i/>
          <w:iCs/>
          <w:color w:val="000000"/>
          <w:sz w:val="20"/>
          <w:szCs w:val="20"/>
        </w:rPr>
        <w:t xml:space="preserve">: </w:t>
      </w:r>
      <w:bookmarkEnd w:id="7"/>
      <w:r w:rsidRPr="00481E6B">
        <w:rPr>
          <w:rFonts w:ascii="Arial" w:eastAsiaTheme="minorEastAsia" w:hAnsi="Arial" w:cs="Arial"/>
          <w:b/>
          <w:bCs/>
          <w:i/>
          <w:iCs/>
          <w:color w:val="000000"/>
          <w:sz w:val="20"/>
          <w:szCs w:val="20"/>
        </w:rPr>
        <w:t>For support of unicast and groupcast in command use cases device ID or device group ID are needed for the device to identify whether it is the target of the PRDCH.</w:t>
      </w:r>
    </w:p>
    <w:p w14:paraId="430CA68D" w14:textId="77777777" w:rsidR="00CB6712" w:rsidRPr="00481E6B" w:rsidRDefault="00CB6712" w:rsidP="00CB6712">
      <w:pPr>
        <w:overflowPunct w:val="0"/>
        <w:autoSpaceDE w:val="0"/>
        <w:autoSpaceDN w:val="0"/>
        <w:adjustRightInd w:val="0"/>
        <w:spacing w:before="120"/>
        <w:textAlignment w:val="baseline"/>
        <w:rPr>
          <w:rFonts w:ascii="Arial" w:eastAsiaTheme="minorEastAsia" w:hAnsi="Arial" w:cs="Arial"/>
          <w:bCs/>
          <w:sz w:val="20"/>
          <w:szCs w:val="20"/>
        </w:rPr>
      </w:pPr>
      <w:r w:rsidRPr="00481E6B">
        <w:rPr>
          <w:rFonts w:ascii="Arial" w:eastAsiaTheme="minorEastAsia" w:hAnsi="Arial" w:cs="Arial"/>
          <w:bCs/>
          <w:sz w:val="20"/>
          <w:szCs w:val="20"/>
        </w:rPr>
        <w:t>2. To indicate the TBS or message type.</w:t>
      </w:r>
    </w:p>
    <w:p w14:paraId="575E55F3" w14:textId="63AF5FC8" w:rsidR="00CB6712" w:rsidRPr="00481E6B"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481E6B">
        <w:rPr>
          <w:rFonts w:ascii="Arial" w:eastAsiaTheme="minorEastAsia" w:hAnsi="Arial" w:cs="Arial"/>
          <w:bCs/>
          <w:sz w:val="20"/>
          <w:szCs w:val="20"/>
        </w:rPr>
        <w:t xml:space="preserve">To support both inventory and command different R2D information need to be transmitted, which would lead to different PRDCH length. Post-amble is proposed as one way to indicate the end of a PRDCH, however, false detection may very likely happen unless post-amble is quite long. According to the precedence in RFID the message size in slotted-ALOHA process, which is the agreed baseline for contention-based access, may also be different but with only limited variants. For example, in RFID “00” and “01” are used to indicate the most frequently transmitted 2 messages, i.e., </w:t>
      </w:r>
      <w:proofErr w:type="spellStart"/>
      <w:r w:rsidRPr="00481E6B">
        <w:rPr>
          <w:rFonts w:ascii="Arial" w:eastAsiaTheme="minorEastAsia" w:hAnsi="Arial" w:cs="Arial"/>
          <w:bCs/>
          <w:sz w:val="20"/>
          <w:szCs w:val="20"/>
        </w:rPr>
        <w:t>QueryRep</w:t>
      </w:r>
      <w:proofErr w:type="spellEnd"/>
      <w:r w:rsidRPr="00481E6B">
        <w:rPr>
          <w:rFonts w:ascii="Arial" w:eastAsiaTheme="minorEastAsia" w:hAnsi="Arial" w:cs="Arial"/>
          <w:bCs/>
          <w:sz w:val="20"/>
          <w:szCs w:val="20"/>
        </w:rPr>
        <w:t xml:space="preserve"> and ACK </w:t>
      </w:r>
      <w:r w:rsidRPr="00481E6B">
        <w:rPr>
          <w:rFonts w:ascii="Arial" w:eastAsiaTheme="minorEastAsia" w:hAnsi="Arial" w:cs="Arial"/>
          <w:bCs/>
          <w:sz w:val="20"/>
          <w:szCs w:val="20"/>
        </w:rPr>
        <w:fldChar w:fldCharType="begin"/>
      </w:r>
      <w:r w:rsidRPr="00481E6B">
        <w:rPr>
          <w:rFonts w:ascii="Arial" w:eastAsiaTheme="minorEastAsia" w:hAnsi="Arial" w:cs="Arial"/>
          <w:bCs/>
          <w:sz w:val="20"/>
          <w:szCs w:val="20"/>
        </w:rPr>
        <w:instrText xml:space="preserve"> REF _Ref163125139 \r \h  \* MERGEFORMAT </w:instrText>
      </w:r>
      <w:r w:rsidRPr="00481E6B">
        <w:rPr>
          <w:rFonts w:ascii="Arial" w:eastAsiaTheme="minorEastAsia" w:hAnsi="Arial" w:cs="Arial"/>
          <w:bCs/>
          <w:sz w:val="20"/>
          <w:szCs w:val="20"/>
        </w:rPr>
      </w:r>
      <w:r w:rsidRPr="00481E6B">
        <w:rPr>
          <w:rFonts w:ascii="Arial" w:eastAsiaTheme="minorEastAsia" w:hAnsi="Arial" w:cs="Arial"/>
          <w:bCs/>
          <w:sz w:val="20"/>
          <w:szCs w:val="20"/>
        </w:rPr>
        <w:fldChar w:fldCharType="separate"/>
      </w:r>
      <w:r w:rsidRPr="00481E6B">
        <w:rPr>
          <w:rFonts w:ascii="Arial" w:eastAsiaTheme="minorEastAsia" w:hAnsi="Arial" w:cs="Arial"/>
          <w:bCs/>
          <w:sz w:val="20"/>
          <w:szCs w:val="20"/>
        </w:rPr>
        <w:t>[4]</w:t>
      </w:r>
      <w:r w:rsidRPr="00481E6B">
        <w:rPr>
          <w:rFonts w:ascii="Arial" w:eastAsiaTheme="minorEastAsia" w:hAnsi="Arial" w:cs="Arial"/>
          <w:bCs/>
          <w:sz w:val="20"/>
          <w:szCs w:val="20"/>
        </w:rPr>
        <w:fldChar w:fldCharType="end"/>
      </w:r>
      <w:r w:rsidRPr="00481E6B">
        <w:rPr>
          <w:rFonts w:ascii="Arial" w:eastAsiaTheme="minorEastAsia" w:hAnsi="Arial" w:cs="Arial"/>
          <w:bCs/>
          <w:sz w:val="20"/>
          <w:szCs w:val="20"/>
        </w:rPr>
        <w:t>. Obviously, such manner is more efficient than using post-amble. Therefore, it is more reliable and efficient to indicate TBS with control information.</w:t>
      </w:r>
    </w:p>
    <w:p w14:paraId="5914263D" w14:textId="5954A900" w:rsidR="00CB6712" w:rsidRPr="00481E6B" w:rsidRDefault="00CB6712" w:rsidP="00A1769D">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 xml:space="preserve">Observation </w:t>
      </w:r>
      <w:r w:rsidR="006F660B" w:rsidRPr="00481E6B">
        <w:rPr>
          <w:rFonts w:ascii="Arial" w:eastAsiaTheme="minorEastAsia" w:hAnsi="Arial" w:cs="Arial"/>
          <w:b/>
          <w:bCs/>
          <w:i/>
          <w:iCs/>
          <w:color w:val="000000"/>
          <w:sz w:val="20"/>
          <w:szCs w:val="20"/>
        </w:rPr>
        <w:t>1</w:t>
      </w:r>
      <w:r w:rsidR="00481E6B" w:rsidRPr="00481E6B">
        <w:rPr>
          <w:rFonts w:ascii="Arial" w:eastAsiaTheme="minorEastAsia" w:hAnsi="Arial" w:cs="Arial"/>
          <w:b/>
          <w:bCs/>
          <w:i/>
          <w:iCs/>
          <w:color w:val="000000"/>
          <w:sz w:val="20"/>
          <w:szCs w:val="20"/>
        </w:rPr>
        <w:t>5</w:t>
      </w:r>
      <w:r w:rsidRPr="00481E6B">
        <w:rPr>
          <w:rFonts w:ascii="Arial" w:eastAsiaTheme="minorEastAsia" w:hAnsi="Arial" w:cs="Arial"/>
          <w:b/>
          <w:bCs/>
          <w:i/>
          <w:iCs/>
          <w:color w:val="000000"/>
          <w:sz w:val="20"/>
          <w:szCs w:val="20"/>
        </w:rPr>
        <w:t>: In contrast to post-amble, it is more reliable and efficient to indicate TBS with control information.</w:t>
      </w:r>
    </w:p>
    <w:p w14:paraId="750BDFA1" w14:textId="77777777" w:rsidR="00CB6712" w:rsidRPr="00481E6B" w:rsidRDefault="00CB6712" w:rsidP="007E202E">
      <w:pPr>
        <w:spacing w:beforeLines="50" w:before="120" w:afterLines="50" w:after="120"/>
        <w:jc w:val="both"/>
        <w:rPr>
          <w:rFonts w:ascii="Arial" w:eastAsiaTheme="minorEastAsia" w:hAnsi="Arial" w:cs="Arial"/>
          <w:b/>
          <w:bCs/>
          <w:color w:val="000000"/>
          <w:sz w:val="20"/>
          <w:szCs w:val="20"/>
        </w:rPr>
      </w:pPr>
      <w:r w:rsidRPr="00481E6B">
        <w:rPr>
          <w:rFonts w:ascii="Arial" w:eastAsiaTheme="minorEastAsia" w:hAnsi="Arial" w:cs="Arial"/>
          <w:bCs/>
          <w:sz w:val="20"/>
          <w:szCs w:val="20"/>
        </w:rPr>
        <w:t xml:space="preserve">In view of the above physical layer control information is needed to indicate PRDCH transmission, furthermore, the control information should be encoded separately from data and added with separate CRC, such that the control information can be decoded independently and used for decoding associated data. </w:t>
      </w:r>
    </w:p>
    <w:p w14:paraId="638F0BC9" w14:textId="2CA6B290" w:rsidR="00CB6712" w:rsidRPr="00481E6B" w:rsidRDefault="00CB6712" w:rsidP="00A1769D">
      <w:pPr>
        <w:spacing w:before="240" w:after="240"/>
        <w:rPr>
          <w:rFonts w:ascii="Arial" w:eastAsiaTheme="minorEastAsia" w:hAnsi="Arial" w:cs="Arial"/>
          <w:b/>
          <w:bCs/>
          <w:i/>
          <w:iCs/>
          <w:color w:val="000000"/>
          <w:sz w:val="20"/>
          <w:szCs w:val="20"/>
        </w:rPr>
      </w:pPr>
      <w:bookmarkStart w:id="8" w:name="_Toc181894875"/>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10</w:t>
      </w:r>
      <w:r w:rsidRPr="00481E6B">
        <w:rPr>
          <w:rFonts w:ascii="Arial" w:eastAsiaTheme="minorEastAsia" w:hAnsi="Arial" w:cs="Arial"/>
          <w:b/>
          <w:bCs/>
          <w:i/>
          <w:iCs/>
          <w:color w:val="000000"/>
          <w:sz w:val="20"/>
          <w:szCs w:val="20"/>
        </w:rPr>
        <w:t>: Physical layer control information is supported to indicate R2D data transmission, the control information is separately encoded and appended with separate CRC, and the control information includes at least device(s) ID, TBS information or message type.</w:t>
      </w:r>
      <w:bookmarkEnd w:id="8"/>
    </w:p>
    <w:p w14:paraId="01C4183B" w14:textId="77777777" w:rsidR="00CB6712" w:rsidRPr="00481E6B" w:rsidRDefault="00CB6712" w:rsidP="00CB6712">
      <w:pPr>
        <w:overflowPunct w:val="0"/>
        <w:autoSpaceDE w:val="0"/>
        <w:autoSpaceDN w:val="0"/>
        <w:adjustRightInd w:val="0"/>
        <w:spacing w:before="120"/>
        <w:textAlignment w:val="baseline"/>
        <w:rPr>
          <w:rFonts w:ascii="Arial" w:eastAsiaTheme="minorEastAsia" w:hAnsi="Arial" w:cs="Arial"/>
          <w:b/>
          <w:sz w:val="20"/>
          <w:szCs w:val="20"/>
          <w:u w:val="single"/>
        </w:rPr>
      </w:pPr>
    </w:p>
    <w:p w14:paraId="5AE24CB9" w14:textId="77777777" w:rsidR="00CB6712" w:rsidRPr="00481E6B" w:rsidRDefault="00CB6712" w:rsidP="00CB6712">
      <w:pPr>
        <w:overflowPunct w:val="0"/>
        <w:autoSpaceDE w:val="0"/>
        <w:autoSpaceDN w:val="0"/>
        <w:adjustRightInd w:val="0"/>
        <w:spacing w:before="120" w:afterLines="50" w:after="120"/>
        <w:textAlignment w:val="baseline"/>
        <w:rPr>
          <w:rFonts w:ascii="Arial" w:eastAsiaTheme="minorEastAsia" w:hAnsi="Arial" w:cs="Arial"/>
          <w:b/>
          <w:sz w:val="20"/>
          <w:szCs w:val="20"/>
          <w:u w:val="single"/>
        </w:rPr>
      </w:pPr>
      <w:r w:rsidRPr="00481E6B">
        <w:rPr>
          <w:rFonts w:ascii="Arial" w:eastAsiaTheme="minorEastAsia" w:hAnsi="Arial" w:cs="Arial"/>
          <w:b/>
          <w:sz w:val="20"/>
          <w:szCs w:val="20"/>
          <w:u w:val="single"/>
        </w:rPr>
        <w:t>Control information for D2R scheduling</w:t>
      </w:r>
    </w:p>
    <w:p w14:paraId="36A64561" w14:textId="769C2382" w:rsidR="00CB6712" w:rsidRPr="00481E6B" w:rsidRDefault="00CB6712" w:rsidP="007E202E">
      <w:pPr>
        <w:adjustRightInd w:val="0"/>
        <w:snapToGrid w:val="0"/>
        <w:jc w:val="both"/>
        <w:rPr>
          <w:rFonts w:ascii="Arial" w:eastAsiaTheme="minorEastAsia" w:hAnsi="Arial" w:cs="Arial"/>
          <w:sz w:val="20"/>
          <w:szCs w:val="20"/>
        </w:rPr>
      </w:pPr>
      <w:r w:rsidRPr="00481E6B">
        <w:rPr>
          <w:rFonts w:ascii="Arial" w:eastAsiaTheme="minorEastAsia" w:hAnsi="Arial" w:cs="Arial"/>
          <w:bCs/>
          <w:sz w:val="20"/>
          <w:szCs w:val="20"/>
        </w:rPr>
        <w:t xml:space="preserve">A-IoT control information is also needed for scheduling D2R transmission. This functionality is motivated firstly by inventory use cases, where an A-IoT device should respond to a query transmitted from </w:t>
      </w:r>
      <w:r w:rsidR="00C61E64">
        <w:rPr>
          <w:rFonts w:ascii="Arial" w:eastAsiaTheme="minorEastAsia" w:hAnsi="Arial" w:cs="Arial"/>
          <w:bCs/>
          <w:sz w:val="20"/>
          <w:szCs w:val="20"/>
        </w:rPr>
        <w:t xml:space="preserve">BS </w:t>
      </w:r>
      <w:r w:rsidRPr="00481E6B">
        <w:rPr>
          <w:rFonts w:ascii="Arial" w:eastAsiaTheme="minorEastAsia" w:hAnsi="Arial" w:cs="Arial"/>
          <w:bCs/>
          <w:sz w:val="20"/>
          <w:szCs w:val="20"/>
        </w:rPr>
        <w:t xml:space="preserve">reader. For this purpose, at least a D2R resource should be allocated to the A-IoT device by the R2D control information. Another motivation is to transmit ACK/ACK feedback to improve the reliability of command. As observed in SI phase, </w:t>
      </w:r>
      <w:r w:rsidRPr="00481E6B">
        <w:rPr>
          <w:rFonts w:ascii="Arial" w:hAnsi="Arial" w:cs="Arial"/>
          <w:color w:val="000000"/>
          <w:sz w:val="20"/>
          <w:szCs w:val="20"/>
        </w:rPr>
        <w:t xml:space="preserve">when the BS or intermediate node sends R2D transmission to the device in the command procedure and if the device does not respond ACK/NACK, the BS or intermediate node cannot determine whether the transmission is successful. </w:t>
      </w:r>
      <w:r w:rsidRPr="00481E6B">
        <w:rPr>
          <w:rFonts w:ascii="Arial" w:hAnsi="Arial" w:cs="Arial"/>
          <w:sz w:val="20"/>
          <w:szCs w:val="20"/>
        </w:rPr>
        <w:t xml:space="preserve">Scheduling </w:t>
      </w:r>
      <w:r w:rsidRPr="00481E6B">
        <w:rPr>
          <w:rFonts w:ascii="Arial" w:eastAsiaTheme="minorEastAsia" w:hAnsi="Arial" w:cs="Arial"/>
          <w:sz w:val="20"/>
          <w:szCs w:val="20"/>
        </w:rPr>
        <w:t>i</w:t>
      </w:r>
      <w:r w:rsidRPr="00481E6B">
        <w:rPr>
          <w:rFonts w:ascii="Arial" w:hAnsi="Arial" w:cs="Arial"/>
          <w:sz w:val="20"/>
          <w:szCs w:val="20"/>
        </w:rPr>
        <w:t xml:space="preserve">nformation of PDRCH transmission </w:t>
      </w:r>
      <w:r w:rsidRPr="00481E6B">
        <w:rPr>
          <w:rFonts w:ascii="Arial" w:eastAsiaTheme="minorEastAsia" w:hAnsi="Arial" w:cs="Arial"/>
          <w:sz w:val="20"/>
          <w:szCs w:val="20"/>
        </w:rPr>
        <w:t xml:space="preserve">can be transmitted as physical layer signaling or higher layer signaling as there is no fundamental difference between the 2 options. </w:t>
      </w:r>
    </w:p>
    <w:p w14:paraId="23C0617F" w14:textId="24A4ADF5" w:rsidR="00CB6712" w:rsidRPr="00481E6B" w:rsidRDefault="00CB6712" w:rsidP="00A1769D">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lastRenderedPageBreak/>
        <w:t xml:space="preserve">Proposal </w:t>
      </w:r>
      <w:r w:rsidR="006F660B" w:rsidRPr="00481E6B">
        <w:rPr>
          <w:rFonts w:ascii="Arial" w:eastAsiaTheme="minorEastAsia" w:hAnsi="Arial" w:cs="Arial"/>
          <w:b/>
          <w:bCs/>
          <w:i/>
          <w:iCs/>
          <w:color w:val="000000"/>
          <w:sz w:val="20"/>
          <w:szCs w:val="20"/>
        </w:rPr>
        <w:t>11</w:t>
      </w:r>
      <w:r w:rsidRPr="00481E6B">
        <w:rPr>
          <w:rFonts w:ascii="Arial" w:eastAsiaTheme="minorEastAsia" w:hAnsi="Arial" w:cs="Arial"/>
          <w:b/>
          <w:bCs/>
          <w:i/>
          <w:iCs/>
          <w:color w:val="000000"/>
          <w:sz w:val="20"/>
          <w:szCs w:val="20"/>
        </w:rPr>
        <w:t>: Control information for D2R scheduling is transmitted as either physical layer signaling or higher layer signaling.</w:t>
      </w:r>
    </w:p>
    <w:p w14:paraId="26691503" w14:textId="42746C79" w:rsidR="00CB6712" w:rsidRPr="00481E6B"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481E6B">
        <w:rPr>
          <w:rFonts w:ascii="Arial" w:eastAsiaTheme="minorEastAsia" w:hAnsi="Arial" w:cs="Arial"/>
          <w:bCs/>
          <w:sz w:val="20"/>
          <w:szCs w:val="20"/>
        </w:rPr>
        <w:t>As per the agreement in SI one R2D transmission may determine more than one time domain resources for Msg</w:t>
      </w:r>
      <w:r w:rsidR="00D662EE">
        <w:rPr>
          <w:rFonts w:ascii="Arial" w:eastAsiaTheme="minorEastAsia" w:hAnsi="Arial" w:cs="Arial"/>
          <w:bCs/>
          <w:sz w:val="20"/>
          <w:szCs w:val="20"/>
        </w:rPr>
        <w:t>.</w:t>
      </w:r>
      <w:r w:rsidRPr="00481E6B">
        <w:rPr>
          <w:rFonts w:ascii="Arial" w:eastAsiaTheme="minorEastAsia" w:hAnsi="Arial" w:cs="Arial"/>
          <w:bCs/>
          <w:sz w:val="20"/>
          <w:szCs w:val="20"/>
        </w:rPr>
        <w:t>1 transmission, but as the size of Msg</w:t>
      </w:r>
      <w:r w:rsidR="00C041D2" w:rsidRPr="00481E6B">
        <w:rPr>
          <w:rFonts w:ascii="Arial" w:eastAsiaTheme="minorEastAsia" w:hAnsi="Arial" w:cs="Arial"/>
          <w:bCs/>
          <w:sz w:val="20"/>
          <w:szCs w:val="20"/>
        </w:rPr>
        <w:t>.</w:t>
      </w:r>
      <w:r w:rsidRPr="00481E6B">
        <w:rPr>
          <w:rFonts w:ascii="Arial" w:eastAsiaTheme="minorEastAsia" w:hAnsi="Arial" w:cs="Arial"/>
          <w:bCs/>
          <w:sz w:val="20"/>
          <w:szCs w:val="20"/>
        </w:rPr>
        <w:t>1 is fixed, the duration of the multiple time domain resources can be predefined, so does the interval between contiguous time domain resources, there is no need to indicate time domain resources explicitly within the message triggering Msg</w:t>
      </w:r>
      <w:r w:rsidR="00D662EE">
        <w:rPr>
          <w:rFonts w:ascii="Arial" w:eastAsiaTheme="minorEastAsia" w:hAnsi="Arial" w:cs="Arial"/>
          <w:bCs/>
          <w:sz w:val="20"/>
          <w:szCs w:val="20"/>
        </w:rPr>
        <w:t>.</w:t>
      </w:r>
      <w:r w:rsidRPr="00481E6B">
        <w:rPr>
          <w:rFonts w:ascii="Arial" w:eastAsiaTheme="minorEastAsia" w:hAnsi="Arial" w:cs="Arial"/>
          <w:bCs/>
          <w:sz w:val="20"/>
          <w:szCs w:val="20"/>
        </w:rPr>
        <w:t xml:space="preserve">1 transmission, the time domain resources can be determined based on indicated X value. </w:t>
      </w:r>
      <w:r w:rsidR="00216F50" w:rsidRPr="00481E6B">
        <w:rPr>
          <w:rFonts w:ascii="Arial" w:eastAsiaTheme="minorEastAsia" w:hAnsi="Arial" w:cs="Arial"/>
          <w:bCs/>
          <w:sz w:val="20"/>
          <w:szCs w:val="20"/>
        </w:rPr>
        <w:t xml:space="preserve">If TDM is </w:t>
      </w:r>
      <w:r w:rsidR="005B72B0" w:rsidRPr="00481E6B">
        <w:rPr>
          <w:rFonts w:ascii="Arial" w:eastAsiaTheme="minorEastAsia" w:hAnsi="Arial" w:cs="Arial"/>
          <w:bCs/>
          <w:sz w:val="20"/>
          <w:szCs w:val="20"/>
        </w:rPr>
        <w:t>also</w:t>
      </w:r>
      <w:r w:rsidR="00216F50" w:rsidRPr="00481E6B">
        <w:rPr>
          <w:rFonts w:ascii="Arial" w:eastAsiaTheme="minorEastAsia" w:hAnsi="Arial" w:cs="Arial"/>
          <w:bCs/>
          <w:sz w:val="20"/>
          <w:szCs w:val="20"/>
        </w:rPr>
        <w:t xml:space="preserve"> supported for Msg.3, th</w:t>
      </w:r>
      <w:r w:rsidR="00216F50" w:rsidRPr="00481E6B">
        <w:rPr>
          <w:rFonts w:ascii="Arial" w:eastAsiaTheme="minorEastAsia" w:hAnsi="Arial" w:cs="Arial" w:hint="eastAsia"/>
          <w:bCs/>
          <w:sz w:val="20"/>
          <w:szCs w:val="20"/>
        </w:rPr>
        <w:t>e</w:t>
      </w:r>
      <w:r w:rsidR="00216F50" w:rsidRPr="00481E6B">
        <w:rPr>
          <w:rFonts w:ascii="Arial" w:eastAsiaTheme="minorEastAsia" w:hAnsi="Arial" w:cs="Arial"/>
          <w:bCs/>
          <w:sz w:val="20"/>
          <w:szCs w:val="20"/>
        </w:rPr>
        <w:t xml:space="preserve"> same mechanism can also be applied</w:t>
      </w:r>
      <w:r w:rsidRPr="00481E6B">
        <w:rPr>
          <w:rFonts w:ascii="Arial" w:eastAsiaTheme="minorEastAsia" w:hAnsi="Arial" w:cs="Arial"/>
          <w:bCs/>
          <w:sz w:val="20"/>
          <w:szCs w:val="20"/>
        </w:rPr>
        <w:t xml:space="preserve">. </w:t>
      </w:r>
      <w:r w:rsidR="005B72B0" w:rsidRPr="00481E6B">
        <w:rPr>
          <w:rFonts w:ascii="Arial" w:eastAsiaTheme="minorEastAsia" w:hAnsi="Arial" w:cs="Arial"/>
          <w:bCs/>
          <w:sz w:val="20"/>
          <w:szCs w:val="20"/>
        </w:rPr>
        <w:t>For command use case, one-by-one scheduling is expected, i</w:t>
      </w:r>
      <w:r w:rsidR="005B72B0" w:rsidRPr="00481E6B">
        <w:rPr>
          <w:rFonts w:ascii="Arial" w:eastAsiaTheme="minorEastAsia" w:hAnsi="Arial" w:cs="Arial" w:hint="eastAsia"/>
          <w:bCs/>
          <w:sz w:val="20"/>
          <w:szCs w:val="20"/>
        </w:rPr>
        <w:t>n this case the only time resource is supposed to be within [T</w:t>
      </w:r>
      <w:r w:rsidR="005B72B0" w:rsidRPr="00481E6B">
        <w:rPr>
          <w:rFonts w:ascii="Arial" w:eastAsiaTheme="minorEastAsia" w:hAnsi="Arial" w:cs="Arial" w:hint="eastAsia"/>
          <w:bCs/>
          <w:sz w:val="20"/>
          <w:szCs w:val="20"/>
          <w:vertAlign w:val="subscript"/>
        </w:rPr>
        <w:t>R2D_min</w:t>
      </w:r>
      <w:r w:rsidR="005B72B0" w:rsidRPr="00481E6B">
        <w:rPr>
          <w:rFonts w:ascii="Arial" w:eastAsiaTheme="minorEastAsia" w:hAnsi="Arial" w:cs="Arial" w:hint="eastAsia"/>
          <w:bCs/>
          <w:sz w:val="20"/>
          <w:szCs w:val="20"/>
        </w:rPr>
        <w:t>, T</w:t>
      </w:r>
      <w:r w:rsidR="005B72B0" w:rsidRPr="00481E6B">
        <w:rPr>
          <w:rFonts w:ascii="Arial" w:eastAsiaTheme="minorEastAsia" w:hAnsi="Arial" w:cs="Arial" w:hint="eastAsia"/>
          <w:bCs/>
          <w:sz w:val="20"/>
          <w:szCs w:val="20"/>
          <w:vertAlign w:val="subscript"/>
        </w:rPr>
        <w:t>R2D_max</w:t>
      </w:r>
      <w:r w:rsidR="005B72B0" w:rsidRPr="00481E6B">
        <w:rPr>
          <w:rFonts w:ascii="Arial" w:eastAsiaTheme="minorEastAsia" w:hAnsi="Arial" w:cs="Arial" w:hint="eastAsia"/>
          <w:bCs/>
          <w:sz w:val="20"/>
          <w:szCs w:val="20"/>
        </w:rPr>
        <w:t>]</w:t>
      </w:r>
    </w:p>
    <w:p w14:paraId="2857DFB2" w14:textId="68B5D9A7" w:rsidR="00CB6712" w:rsidRPr="00481E6B" w:rsidRDefault="00CB6712" w:rsidP="00A1769D">
      <w:pPr>
        <w:spacing w:before="240" w:after="240"/>
        <w:rPr>
          <w:rFonts w:ascii="Arial" w:eastAsiaTheme="minorEastAsia" w:hAnsi="Arial" w:cs="Arial"/>
          <w:b/>
          <w:bCs/>
          <w:i/>
          <w:iCs/>
          <w:color w:val="000000"/>
          <w:sz w:val="20"/>
          <w:szCs w:val="20"/>
        </w:rPr>
      </w:pPr>
      <w:bookmarkStart w:id="9" w:name="_Toc181894877"/>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12</w:t>
      </w:r>
      <w:r w:rsidRPr="00481E6B">
        <w:rPr>
          <w:rFonts w:ascii="Arial" w:eastAsiaTheme="minorEastAsia" w:hAnsi="Arial" w:cs="Arial"/>
          <w:b/>
          <w:bCs/>
          <w:i/>
          <w:iCs/>
          <w:color w:val="000000"/>
          <w:sz w:val="20"/>
          <w:szCs w:val="20"/>
        </w:rPr>
        <w:t>: For D2R scheduling, time domain resources are NOT indicated.</w:t>
      </w:r>
    </w:p>
    <w:p w14:paraId="4E2D6DB4" w14:textId="2BCC377F" w:rsidR="00CB6712" w:rsidRPr="00481E6B"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481E6B">
        <w:rPr>
          <w:rFonts w:ascii="Arial" w:eastAsiaTheme="minorEastAsia" w:hAnsi="Arial" w:cs="Arial"/>
          <w:bCs/>
          <w:sz w:val="20"/>
          <w:szCs w:val="20"/>
        </w:rPr>
        <w:t xml:space="preserve">FDMA is supported for D2R, thus the frequency information should be indicated for a D2R scheduling. As device 1 supports SFS only, the frequency resource essentially corresponds to a chip duration for D2R derived from a small frequency shift factor and reference chip length. Considering the large SFO of device 1, the reference chip length is </w:t>
      </w:r>
      <w:bookmarkStart w:id="10" w:name="_Hlk189754496"/>
      <w:r w:rsidR="00D44EDF" w:rsidRPr="00481E6B">
        <w:rPr>
          <w:rFonts w:ascii="Arial" w:eastAsiaTheme="minorEastAsia" w:hAnsi="Arial" w:cs="Arial" w:hint="eastAsia"/>
          <w:bCs/>
          <w:sz w:val="20"/>
          <w:szCs w:val="20"/>
        </w:rPr>
        <w:t>to</w:t>
      </w:r>
      <w:r w:rsidR="00D44EDF" w:rsidRPr="00481E6B">
        <w:rPr>
          <w:rFonts w:ascii="Arial" w:eastAsiaTheme="minorEastAsia" w:hAnsi="Arial" w:cs="Arial"/>
          <w:bCs/>
          <w:sz w:val="20"/>
          <w:szCs w:val="20"/>
        </w:rPr>
        <w:t xml:space="preserve"> </w:t>
      </w:r>
      <w:r w:rsidR="00D44EDF" w:rsidRPr="00481E6B">
        <w:rPr>
          <w:rFonts w:ascii="Arial" w:eastAsiaTheme="minorEastAsia" w:hAnsi="Arial" w:cs="Arial" w:hint="eastAsia"/>
          <w:bCs/>
          <w:sz w:val="20"/>
          <w:szCs w:val="20"/>
        </w:rPr>
        <w:t>be</w:t>
      </w:r>
      <w:r w:rsidR="00D44EDF" w:rsidRPr="00481E6B">
        <w:rPr>
          <w:rFonts w:ascii="Arial" w:eastAsiaTheme="minorEastAsia" w:hAnsi="Arial" w:cs="Arial"/>
          <w:bCs/>
          <w:sz w:val="20"/>
          <w:szCs w:val="20"/>
        </w:rPr>
        <w:t xml:space="preserve"> </w:t>
      </w:r>
      <w:r w:rsidR="00D44EDF" w:rsidRPr="00481E6B">
        <w:rPr>
          <w:rFonts w:ascii="Arial" w:eastAsiaTheme="minorEastAsia" w:hAnsi="Arial" w:cs="Arial" w:hint="eastAsia"/>
          <w:bCs/>
          <w:sz w:val="20"/>
          <w:szCs w:val="20"/>
        </w:rPr>
        <w:t>associated</w:t>
      </w:r>
      <w:r w:rsidR="00D44EDF" w:rsidRPr="00481E6B">
        <w:rPr>
          <w:rFonts w:ascii="Arial" w:eastAsiaTheme="minorEastAsia" w:hAnsi="Arial" w:cs="Arial"/>
          <w:bCs/>
          <w:sz w:val="20"/>
          <w:szCs w:val="20"/>
        </w:rPr>
        <w:t xml:space="preserve"> </w:t>
      </w:r>
      <w:r w:rsidR="00D44EDF" w:rsidRPr="00481E6B">
        <w:rPr>
          <w:rFonts w:ascii="Arial" w:eastAsiaTheme="minorEastAsia" w:hAnsi="Arial" w:cs="Arial" w:hint="eastAsia"/>
          <w:bCs/>
          <w:sz w:val="20"/>
          <w:szCs w:val="20"/>
        </w:rPr>
        <w:t>with</w:t>
      </w:r>
      <w:r w:rsidR="00D44EDF" w:rsidRPr="00481E6B">
        <w:rPr>
          <w:rFonts w:ascii="Arial" w:eastAsiaTheme="minorEastAsia" w:hAnsi="Arial" w:cs="Arial"/>
          <w:bCs/>
          <w:sz w:val="20"/>
          <w:szCs w:val="20"/>
        </w:rPr>
        <w:t xml:space="preserve"> </w:t>
      </w:r>
      <w:r w:rsidR="00D44EDF" w:rsidRPr="00481E6B">
        <w:rPr>
          <w:rFonts w:ascii="Arial" w:eastAsiaTheme="minorEastAsia" w:hAnsi="Arial" w:cs="Arial" w:hint="eastAsia"/>
          <w:bCs/>
          <w:sz w:val="20"/>
          <w:szCs w:val="20"/>
        </w:rPr>
        <w:t>part</w:t>
      </w:r>
      <w:r w:rsidRPr="00481E6B">
        <w:rPr>
          <w:rFonts w:ascii="Arial" w:eastAsiaTheme="minorEastAsia" w:hAnsi="Arial" w:cs="Arial"/>
          <w:bCs/>
          <w:sz w:val="20"/>
          <w:szCs w:val="20"/>
        </w:rPr>
        <w:t xml:space="preserve"> o</w:t>
      </w:r>
      <w:bookmarkEnd w:id="10"/>
      <w:r w:rsidRPr="00481E6B">
        <w:rPr>
          <w:rFonts w:ascii="Arial" w:eastAsiaTheme="minorEastAsia" w:hAnsi="Arial" w:cs="Arial"/>
          <w:bCs/>
          <w:sz w:val="20"/>
          <w:szCs w:val="20"/>
        </w:rPr>
        <w:t xml:space="preserve">f the corresponding PRDCH. </w:t>
      </w:r>
    </w:p>
    <w:p w14:paraId="3FD67B84" w14:textId="5479DE2C" w:rsidR="00CB6712" w:rsidRPr="00481E6B" w:rsidRDefault="00CB6712" w:rsidP="00A1769D">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13</w:t>
      </w:r>
      <w:r w:rsidRPr="00481E6B">
        <w:rPr>
          <w:rFonts w:ascii="Arial" w:eastAsiaTheme="minorEastAsia" w:hAnsi="Arial" w:cs="Arial"/>
          <w:b/>
          <w:bCs/>
          <w:i/>
          <w:iCs/>
          <w:color w:val="000000"/>
          <w:sz w:val="20"/>
          <w:szCs w:val="20"/>
        </w:rPr>
        <w:t xml:space="preserve">: For D2R scheduling, frequency domain resources or chip duration are indicated as small frequency shift factor, the reference chip length is </w:t>
      </w:r>
      <w:r w:rsidR="00D44EDF" w:rsidRPr="00481E6B">
        <w:rPr>
          <w:rFonts w:ascii="Arial" w:eastAsiaTheme="minorEastAsia" w:hAnsi="Arial" w:cs="Arial"/>
          <w:b/>
          <w:bCs/>
          <w:i/>
          <w:iCs/>
          <w:color w:val="000000"/>
          <w:sz w:val="20"/>
          <w:szCs w:val="20"/>
        </w:rPr>
        <w:t xml:space="preserve">to be associated with part </w:t>
      </w:r>
      <w:r w:rsidRPr="00481E6B">
        <w:rPr>
          <w:rFonts w:ascii="Arial" w:eastAsiaTheme="minorEastAsia" w:hAnsi="Arial" w:cs="Arial"/>
          <w:b/>
          <w:bCs/>
          <w:i/>
          <w:iCs/>
          <w:color w:val="000000"/>
          <w:sz w:val="20"/>
          <w:szCs w:val="20"/>
        </w:rPr>
        <w:t>of the corresponding PRDCH.</w:t>
      </w:r>
    </w:p>
    <w:bookmarkEnd w:id="9"/>
    <w:p w14:paraId="224D4ABA" w14:textId="77777777" w:rsidR="00CB6712" w:rsidRPr="00481E6B" w:rsidRDefault="00CB6712" w:rsidP="007E202E">
      <w:pPr>
        <w:spacing w:beforeLines="100" w:before="240" w:afterLines="100" w:after="240"/>
        <w:jc w:val="both"/>
        <w:rPr>
          <w:rFonts w:ascii="Arial" w:eastAsiaTheme="minorEastAsia" w:hAnsi="Arial" w:cs="Arial"/>
          <w:bCs/>
          <w:sz w:val="20"/>
          <w:szCs w:val="20"/>
        </w:rPr>
      </w:pPr>
      <w:r w:rsidRPr="00481E6B">
        <w:rPr>
          <w:rFonts w:ascii="Arial" w:eastAsiaTheme="minorEastAsia" w:hAnsi="Arial" w:cs="Arial"/>
          <w:bCs/>
          <w:sz w:val="20"/>
          <w:szCs w:val="20"/>
        </w:rPr>
        <w:t>As discussed in our companion paper [3] the coding rate for D2R should be 1/3 as defined in TS 36.212. D2R support OOK and BPSK, as analyzed in our companion paper [4] a device should use BPSK if it supports such modulation scheme, or OOK otherwise, thus there is no need to indicate modulation scheme in control information.  Nevertheless, repetition factor should be indicated such as to implement coding rate smaller or larger than 1/3.</w:t>
      </w:r>
    </w:p>
    <w:p w14:paraId="0A3877E6" w14:textId="2CF07518" w:rsidR="00CB6712" w:rsidRPr="00481E6B" w:rsidRDefault="00CB6712" w:rsidP="00A1769D">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14</w:t>
      </w:r>
      <w:r w:rsidRPr="00481E6B">
        <w:rPr>
          <w:rFonts w:ascii="Arial" w:eastAsiaTheme="minorEastAsia" w:hAnsi="Arial" w:cs="Arial"/>
          <w:b/>
          <w:bCs/>
          <w:i/>
          <w:iCs/>
          <w:color w:val="000000"/>
          <w:sz w:val="20"/>
          <w:szCs w:val="20"/>
        </w:rPr>
        <w:t>: For D2R scheduling, repetition factor should be indicated.</w:t>
      </w:r>
    </w:p>
    <w:p w14:paraId="335C5A1E" w14:textId="77777777" w:rsidR="00CB6712" w:rsidRPr="00481E6B" w:rsidRDefault="00CB6712" w:rsidP="007E202E">
      <w:pPr>
        <w:spacing w:beforeLines="100" w:before="240" w:afterLines="100" w:after="240"/>
        <w:jc w:val="both"/>
        <w:rPr>
          <w:rFonts w:ascii="Arial" w:eastAsiaTheme="minorEastAsia" w:hAnsi="Arial" w:cs="Arial"/>
          <w:bCs/>
          <w:sz w:val="20"/>
          <w:szCs w:val="20"/>
        </w:rPr>
      </w:pPr>
      <w:r w:rsidRPr="00481E6B">
        <w:rPr>
          <w:rFonts w:ascii="Arial" w:eastAsiaTheme="minorEastAsia" w:hAnsi="Arial" w:cs="Arial"/>
          <w:bCs/>
          <w:sz w:val="20"/>
          <w:szCs w:val="20"/>
        </w:rPr>
        <w:t>As discussed in our companion paper in AI 9.4.3 mid-amble and post-amble is not needed for D2R, therefore control information for these 2 signals should not be there.</w:t>
      </w:r>
    </w:p>
    <w:p w14:paraId="78FA0723" w14:textId="742ED309" w:rsidR="00CB6712" w:rsidRPr="00481E6B" w:rsidRDefault="00CB6712" w:rsidP="00A1769D">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15</w:t>
      </w:r>
      <w:r w:rsidRPr="00481E6B">
        <w:rPr>
          <w:rFonts w:ascii="Arial" w:eastAsiaTheme="minorEastAsia" w:hAnsi="Arial" w:cs="Arial"/>
          <w:b/>
          <w:bCs/>
          <w:i/>
          <w:iCs/>
          <w:color w:val="000000"/>
          <w:sz w:val="20"/>
          <w:szCs w:val="20"/>
        </w:rPr>
        <w:t>: For D2R scheduling, mid-amble and post-amble related information are not indicated.</w:t>
      </w:r>
    </w:p>
    <w:p w14:paraId="2AF0CC8B" w14:textId="08D3E541" w:rsidR="00CB6712" w:rsidRPr="00481E6B"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481E6B">
        <w:rPr>
          <w:rFonts w:ascii="Arial" w:eastAsiaTheme="minorEastAsia" w:hAnsi="Arial" w:cs="Arial"/>
          <w:bCs/>
          <w:sz w:val="20"/>
          <w:szCs w:val="20"/>
        </w:rPr>
        <w:t xml:space="preserve">However, different from </w:t>
      </w:r>
      <w:proofErr w:type="spellStart"/>
      <w:r w:rsidRPr="00481E6B">
        <w:rPr>
          <w:rFonts w:ascii="Arial" w:eastAsiaTheme="minorEastAsia" w:hAnsi="Arial" w:cs="Arial"/>
          <w:bCs/>
          <w:sz w:val="20"/>
          <w:szCs w:val="20"/>
        </w:rPr>
        <w:t>Uu</w:t>
      </w:r>
      <w:proofErr w:type="spellEnd"/>
      <w:r w:rsidRPr="00481E6B">
        <w:rPr>
          <w:rFonts w:ascii="Arial" w:eastAsiaTheme="minorEastAsia" w:hAnsi="Arial" w:cs="Arial"/>
          <w:bCs/>
          <w:sz w:val="20"/>
          <w:szCs w:val="20"/>
        </w:rPr>
        <w:t xml:space="preserve"> interface, </w:t>
      </w:r>
      <w:r w:rsidR="00C61E64">
        <w:rPr>
          <w:rFonts w:ascii="Arial" w:eastAsiaTheme="minorEastAsia" w:hAnsi="Arial" w:cs="Arial"/>
          <w:bCs/>
          <w:sz w:val="20"/>
          <w:szCs w:val="20"/>
        </w:rPr>
        <w:t xml:space="preserve">BS </w:t>
      </w:r>
      <w:r w:rsidRPr="00481E6B">
        <w:rPr>
          <w:rFonts w:ascii="Arial" w:eastAsiaTheme="minorEastAsia" w:hAnsi="Arial" w:cs="Arial"/>
          <w:bCs/>
          <w:sz w:val="20"/>
          <w:szCs w:val="20"/>
        </w:rPr>
        <w:t xml:space="preserve">reader and A-IoT device are not strictly synchronized in time and frequency. In particular, due to the large SFO of a device, a </w:t>
      </w:r>
      <w:r w:rsidR="00C61E64">
        <w:rPr>
          <w:rFonts w:ascii="Arial" w:eastAsiaTheme="minorEastAsia" w:hAnsi="Arial" w:cs="Arial"/>
          <w:bCs/>
          <w:sz w:val="20"/>
          <w:szCs w:val="20"/>
        </w:rPr>
        <w:t xml:space="preserve">BS </w:t>
      </w:r>
      <w:r w:rsidRPr="00481E6B">
        <w:rPr>
          <w:rFonts w:ascii="Arial" w:eastAsiaTheme="minorEastAsia" w:hAnsi="Arial" w:cs="Arial"/>
          <w:bCs/>
          <w:sz w:val="20"/>
          <w:szCs w:val="20"/>
        </w:rPr>
        <w:t xml:space="preserve">reader may not be able to predict when a PDRCH transmission will terminate and release the time/frequency resource accurately if the PDRCH is up to hundreds of bits. As exemplified in </w:t>
      </w:r>
      <w:r w:rsidRPr="00481E6B">
        <w:rPr>
          <w:rFonts w:ascii="Arial" w:eastAsiaTheme="minorEastAsia" w:hAnsi="Arial" w:cs="Arial"/>
          <w:bCs/>
          <w:sz w:val="20"/>
          <w:szCs w:val="20"/>
        </w:rPr>
        <w:fldChar w:fldCharType="begin"/>
      </w:r>
      <w:r w:rsidRPr="00481E6B">
        <w:rPr>
          <w:rFonts w:ascii="Arial" w:eastAsiaTheme="minorEastAsia" w:hAnsi="Arial" w:cs="Arial"/>
          <w:bCs/>
          <w:sz w:val="20"/>
          <w:szCs w:val="20"/>
        </w:rPr>
        <w:instrText xml:space="preserve"> REF _Ref173831863 \h  \* MERGEFORMAT </w:instrText>
      </w:r>
      <w:r w:rsidRPr="00481E6B">
        <w:rPr>
          <w:rFonts w:ascii="Arial" w:eastAsiaTheme="minorEastAsia" w:hAnsi="Arial" w:cs="Arial"/>
          <w:bCs/>
          <w:sz w:val="20"/>
          <w:szCs w:val="20"/>
        </w:rPr>
      </w:r>
      <w:r w:rsidRPr="00481E6B">
        <w:rPr>
          <w:rFonts w:ascii="Arial" w:eastAsiaTheme="minorEastAsia" w:hAnsi="Arial" w:cs="Arial"/>
          <w:bCs/>
          <w:sz w:val="20"/>
          <w:szCs w:val="20"/>
        </w:rPr>
        <w:fldChar w:fldCharType="separate"/>
      </w:r>
      <w:r w:rsidRPr="00481E6B">
        <w:rPr>
          <w:rFonts w:ascii="Arial" w:hAnsi="Arial" w:cs="Arial"/>
          <w:sz w:val="20"/>
          <w:szCs w:val="20"/>
        </w:rPr>
        <w:t xml:space="preserve">Figure </w:t>
      </w:r>
      <w:r w:rsidR="006C44EB" w:rsidRPr="00481E6B">
        <w:rPr>
          <w:rFonts w:ascii="Arial" w:hAnsi="Arial" w:cs="Arial"/>
          <w:sz w:val="20"/>
          <w:szCs w:val="20"/>
        </w:rPr>
        <w:t>5</w:t>
      </w:r>
      <w:r w:rsidRPr="00481E6B">
        <w:rPr>
          <w:rFonts w:ascii="Arial" w:eastAsiaTheme="minorEastAsia" w:hAnsi="Arial" w:cs="Arial"/>
          <w:bCs/>
          <w:sz w:val="20"/>
          <w:szCs w:val="20"/>
        </w:rPr>
        <w:fldChar w:fldCharType="end"/>
      </w:r>
      <w:r w:rsidRPr="00481E6B">
        <w:rPr>
          <w:rFonts w:ascii="Arial" w:eastAsiaTheme="minorEastAsia" w:hAnsi="Arial" w:cs="Arial"/>
          <w:bCs/>
          <w:sz w:val="20"/>
          <w:szCs w:val="20"/>
        </w:rPr>
        <w:t xml:space="preserve">, when a </w:t>
      </w:r>
      <w:r w:rsidR="00C61E64">
        <w:rPr>
          <w:rFonts w:ascii="Arial" w:eastAsiaTheme="minorEastAsia" w:hAnsi="Arial" w:cs="Arial"/>
          <w:bCs/>
          <w:sz w:val="20"/>
          <w:szCs w:val="20"/>
        </w:rPr>
        <w:t xml:space="preserve">BS </w:t>
      </w:r>
      <w:r w:rsidRPr="00481E6B">
        <w:rPr>
          <w:rFonts w:ascii="Arial" w:eastAsiaTheme="minorEastAsia" w:hAnsi="Arial" w:cs="Arial"/>
          <w:bCs/>
          <w:sz w:val="20"/>
          <w:szCs w:val="20"/>
        </w:rPr>
        <w:t xml:space="preserve">reader transmit D2R grant at time T on Carrier 1 (such as FDD DL carrier), if there is ongoing D2R transmission on Carrier 2 (such as FDD UL carrier), collision will happen if the </w:t>
      </w:r>
      <w:r w:rsidR="00C61E64">
        <w:rPr>
          <w:rFonts w:ascii="Arial" w:eastAsiaTheme="minorEastAsia" w:hAnsi="Arial" w:cs="Arial"/>
          <w:bCs/>
          <w:sz w:val="20"/>
          <w:szCs w:val="20"/>
        </w:rPr>
        <w:t xml:space="preserve">BS </w:t>
      </w:r>
      <w:r w:rsidRPr="00481E6B">
        <w:rPr>
          <w:rFonts w:ascii="Arial" w:eastAsiaTheme="minorEastAsia" w:hAnsi="Arial" w:cs="Arial"/>
          <w:bCs/>
          <w:sz w:val="20"/>
          <w:szCs w:val="20"/>
        </w:rPr>
        <w:t xml:space="preserve">reader schedules the new D2R transmission also on Carrier 2 and the ongoing D2R transmission does not terminate when the new D2R transmission starts. Note that it is not desirable to leave the issue completely to </w:t>
      </w:r>
      <w:r w:rsidR="00C61E64">
        <w:rPr>
          <w:rFonts w:ascii="Arial" w:eastAsiaTheme="minorEastAsia" w:hAnsi="Arial" w:cs="Arial"/>
          <w:bCs/>
          <w:sz w:val="20"/>
          <w:szCs w:val="20"/>
        </w:rPr>
        <w:t xml:space="preserve">BS </w:t>
      </w:r>
      <w:r w:rsidRPr="00481E6B">
        <w:rPr>
          <w:rFonts w:ascii="Arial" w:eastAsiaTheme="minorEastAsia" w:hAnsi="Arial" w:cs="Arial"/>
          <w:bCs/>
          <w:sz w:val="20"/>
          <w:szCs w:val="20"/>
        </w:rPr>
        <w:t>reader, e.g., to postpone the new D2R scheduling until the ongoing D2R transmission is closing to the end, as obviously the resource efficiency would degrade considerably.</w:t>
      </w:r>
    </w:p>
    <w:p w14:paraId="72E3A9AA" w14:textId="3C76AE7C" w:rsidR="00CB6712" w:rsidRPr="00481E6B" w:rsidRDefault="00CB6712" w:rsidP="00116180">
      <w:pPr>
        <w:overflowPunct w:val="0"/>
        <w:autoSpaceDE w:val="0"/>
        <w:autoSpaceDN w:val="0"/>
        <w:adjustRightInd w:val="0"/>
        <w:jc w:val="center"/>
        <w:textAlignment w:val="baseline"/>
        <w:rPr>
          <w:rFonts w:eastAsiaTheme="minorEastAsia"/>
        </w:rPr>
      </w:pPr>
      <w:r w:rsidRPr="00481E6B">
        <w:rPr>
          <w:noProof/>
        </w:rPr>
        <w:drawing>
          <wp:inline distT="0" distB="0" distL="0" distR="0" wp14:anchorId="77DB88BC" wp14:editId="0F662796">
            <wp:extent cx="5151411" cy="1887523"/>
            <wp:effectExtent l="0" t="0" r="0" b="0"/>
            <wp:docPr id="1997736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4732" cy="1914388"/>
                    </a:xfrm>
                    <a:prstGeom prst="rect">
                      <a:avLst/>
                    </a:prstGeom>
                    <a:noFill/>
                    <a:ln>
                      <a:noFill/>
                    </a:ln>
                  </pic:spPr>
                </pic:pic>
              </a:graphicData>
            </a:graphic>
          </wp:inline>
        </w:drawing>
      </w:r>
    </w:p>
    <w:p w14:paraId="22F0CF4D" w14:textId="221B6C79" w:rsidR="00CB6712" w:rsidRPr="00CB6712" w:rsidRDefault="00CB6712" w:rsidP="00CB6712">
      <w:pPr>
        <w:pStyle w:val="Caption"/>
        <w:jc w:val="center"/>
        <w:rPr>
          <w:rFonts w:ascii="Arial" w:eastAsiaTheme="minorEastAsia" w:hAnsi="Arial" w:cs="Arial"/>
          <w:b/>
          <w:bCs/>
          <w:lang w:eastAsia="zh-CN"/>
        </w:rPr>
      </w:pPr>
      <w:bookmarkStart w:id="11" w:name="_Ref173831863"/>
      <w:bookmarkStart w:id="12" w:name="_Ref173831857"/>
      <w:r w:rsidRPr="00481E6B">
        <w:rPr>
          <w:rFonts w:ascii="Arial" w:hAnsi="Arial" w:cs="Arial"/>
          <w:b/>
          <w:bCs/>
        </w:rPr>
        <w:t xml:space="preserve">Figure </w:t>
      </w:r>
      <w:r w:rsidR="006C44EB" w:rsidRPr="00481E6B">
        <w:rPr>
          <w:rFonts w:ascii="Arial" w:hAnsi="Arial" w:cs="Arial"/>
          <w:b/>
          <w:bCs/>
        </w:rPr>
        <w:t>5</w:t>
      </w:r>
      <w:bookmarkEnd w:id="11"/>
      <w:r w:rsidR="006C44EB" w:rsidRPr="00481E6B">
        <w:rPr>
          <w:rFonts w:ascii="Arial" w:hAnsi="Arial" w:cs="Arial"/>
          <w:b/>
          <w:bCs/>
        </w:rPr>
        <w:t>:</w:t>
      </w:r>
      <w:r w:rsidRPr="00481E6B">
        <w:rPr>
          <w:rFonts w:ascii="Arial" w:eastAsiaTheme="minorEastAsia" w:hAnsi="Arial" w:cs="Arial"/>
          <w:b/>
          <w:bCs/>
          <w:lang w:eastAsia="zh-CN"/>
        </w:rPr>
        <w:t xml:space="preserve"> A </w:t>
      </w:r>
      <w:r w:rsidR="00C61E64">
        <w:rPr>
          <w:rFonts w:ascii="Arial" w:eastAsiaTheme="minorEastAsia" w:hAnsi="Arial" w:cs="Arial"/>
          <w:b/>
          <w:bCs/>
          <w:lang w:eastAsia="zh-CN"/>
        </w:rPr>
        <w:t xml:space="preserve">BS </w:t>
      </w:r>
      <w:r w:rsidRPr="00481E6B">
        <w:rPr>
          <w:rFonts w:ascii="Arial" w:eastAsiaTheme="minorEastAsia" w:hAnsi="Arial" w:cs="Arial"/>
          <w:b/>
          <w:bCs/>
          <w:lang w:eastAsia="zh-CN"/>
        </w:rPr>
        <w:t>reader may not be able to predict when an on-going PDRCH will terminate when it starts PRDCH which includes a new D2R grant at T</w:t>
      </w:r>
      <w:bookmarkEnd w:id="12"/>
      <w:r w:rsidR="00481E6B" w:rsidRPr="00481E6B">
        <w:rPr>
          <w:rFonts w:ascii="Arial" w:eastAsiaTheme="minorEastAsia" w:hAnsi="Arial" w:cs="Arial"/>
          <w:b/>
          <w:bCs/>
          <w:lang w:eastAsia="zh-CN"/>
        </w:rPr>
        <w:t>.</w:t>
      </w:r>
    </w:p>
    <w:p w14:paraId="0B4D9039" w14:textId="2948F6ED" w:rsidR="00CB6712" w:rsidRPr="00481E6B" w:rsidRDefault="00CB6712" w:rsidP="00A1769D">
      <w:pPr>
        <w:spacing w:before="240" w:after="240"/>
        <w:rPr>
          <w:rFonts w:ascii="Arial" w:eastAsiaTheme="minorEastAsia" w:hAnsi="Arial" w:cs="Arial"/>
          <w:b/>
          <w:bCs/>
          <w:i/>
          <w:iCs/>
          <w:color w:val="000000"/>
          <w:sz w:val="20"/>
          <w:szCs w:val="20"/>
        </w:rPr>
      </w:pPr>
      <w:bookmarkStart w:id="13" w:name="_Toc181894879"/>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16</w:t>
      </w:r>
      <w:r w:rsidRPr="00481E6B">
        <w:rPr>
          <w:rFonts w:ascii="Arial" w:eastAsiaTheme="minorEastAsia" w:hAnsi="Arial" w:cs="Arial"/>
          <w:b/>
          <w:bCs/>
          <w:i/>
          <w:iCs/>
          <w:color w:val="000000"/>
          <w:sz w:val="20"/>
          <w:szCs w:val="20"/>
        </w:rPr>
        <w:t>: When R2D and D2R are on different carriers, further study the impact of the uncertainty of ongoing D2R termination time to new D2R scheduling.</w:t>
      </w:r>
      <w:bookmarkEnd w:id="13"/>
    </w:p>
    <w:p w14:paraId="39A2869E" w14:textId="77777777" w:rsidR="00CB6712" w:rsidRPr="00481E6B" w:rsidRDefault="00CB6712" w:rsidP="007E202E">
      <w:pPr>
        <w:jc w:val="both"/>
        <w:rPr>
          <w:rFonts w:ascii="Arial" w:eastAsiaTheme="minorEastAsia" w:hAnsi="Arial" w:cs="Arial"/>
          <w:bCs/>
          <w:sz w:val="20"/>
          <w:szCs w:val="20"/>
        </w:rPr>
      </w:pPr>
      <w:r w:rsidRPr="00481E6B">
        <w:rPr>
          <w:rFonts w:ascii="Arial" w:eastAsiaTheme="minorEastAsia" w:hAnsi="Arial" w:cs="Arial"/>
          <w:bCs/>
          <w:sz w:val="20"/>
          <w:szCs w:val="20"/>
        </w:rPr>
        <w:lastRenderedPageBreak/>
        <w:t xml:space="preserve">In NR system PDCCH is transmitted with fixed modulation and channel coding scheme, but the size of DCI conveyed in a PDDCH is 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the complexity and energy storage of an A-IoT device is extremely low, therefore the complexity and power consumption for reception of the R2D control information should be minimized. </w:t>
      </w:r>
    </w:p>
    <w:p w14:paraId="2B131FCF" w14:textId="77FAF636" w:rsidR="00CB6712" w:rsidRPr="00481E6B" w:rsidRDefault="00CB6712" w:rsidP="00A1769D">
      <w:pPr>
        <w:spacing w:before="240" w:after="240"/>
        <w:rPr>
          <w:rFonts w:ascii="Arial" w:eastAsiaTheme="minorEastAsia" w:hAnsi="Arial" w:cs="Arial"/>
          <w:b/>
          <w:bCs/>
          <w:i/>
          <w:iCs/>
          <w:color w:val="000000"/>
          <w:sz w:val="20"/>
          <w:szCs w:val="20"/>
        </w:rPr>
      </w:pPr>
      <w:bookmarkStart w:id="14" w:name="_Toc181894880"/>
      <w:r w:rsidRPr="00481E6B">
        <w:rPr>
          <w:rFonts w:ascii="Arial" w:eastAsiaTheme="minorEastAsia" w:hAnsi="Arial" w:cs="Arial"/>
          <w:b/>
          <w:bCs/>
          <w:i/>
          <w:iCs/>
          <w:color w:val="000000"/>
          <w:sz w:val="20"/>
          <w:szCs w:val="20"/>
        </w:rPr>
        <w:t xml:space="preserve">Proposal </w:t>
      </w:r>
      <w:r w:rsidR="006F660B" w:rsidRPr="00481E6B">
        <w:rPr>
          <w:rFonts w:ascii="Arial" w:eastAsiaTheme="minorEastAsia" w:hAnsi="Arial" w:cs="Arial"/>
          <w:b/>
          <w:bCs/>
          <w:i/>
          <w:iCs/>
          <w:color w:val="000000"/>
          <w:sz w:val="20"/>
          <w:szCs w:val="20"/>
        </w:rPr>
        <w:t>17</w:t>
      </w:r>
      <w:r w:rsidRPr="00481E6B">
        <w:rPr>
          <w:rFonts w:ascii="Arial" w:eastAsiaTheme="minorEastAsia" w:hAnsi="Arial" w:cs="Arial"/>
          <w:b/>
          <w:bCs/>
          <w:i/>
          <w:iCs/>
          <w:color w:val="000000"/>
          <w:sz w:val="20"/>
          <w:szCs w:val="20"/>
        </w:rPr>
        <w:t>: Complexity and power consumption for R2D control information reception should be minimized.</w:t>
      </w:r>
      <w:bookmarkEnd w:id="14"/>
    </w:p>
    <w:p w14:paraId="17B81BD2" w14:textId="75F54F50" w:rsidR="00CB6712" w:rsidRPr="00481E6B" w:rsidRDefault="00CB6712" w:rsidP="00CC38E7">
      <w:pPr>
        <w:spacing w:beforeLines="50" w:before="120" w:after="180"/>
        <w:jc w:val="both"/>
        <w:rPr>
          <w:rFonts w:ascii="Arial" w:eastAsiaTheme="minorEastAsia" w:hAnsi="Arial" w:cs="Arial"/>
          <w:bCs/>
          <w:sz w:val="20"/>
          <w:szCs w:val="20"/>
        </w:rPr>
      </w:pPr>
      <w:r w:rsidRPr="00481E6B">
        <w:rPr>
          <w:rFonts w:ascii="Arial" w:eastAsiaTheme="minorEastAsia" w:hAnsi="Arial" w:cs="Arial"/>
          <w:bCs/>
          <w:sz w:val="20"/>
          <w:szCs w:val="20"/>
        </w:rPr>
        <w:t xml:space="preserve">The control information needed for inventory and command use case may be different. For example, cast type and TBS may not be needed for PRDCH in inventory use case, as this 2 information can be derived from message type. But for command use case this 2 information may need to be indicated explicitly. The candidate control information for the 2 use cases is summarized in Table </w:t>
      </w:r>
      <w:r w:rsidR="006C44EB" w:rsidRPr="00481E6B">
        <w:rPr>
          <w:rFonts w:ascii="Arial" w:eastAsiaTheme="minorEastAsia" w:hAnsi="Arial" w:cs="Arial"/>
          <w:bCs/>
          <w:sz w:val="20"/>
          <w:szCs w:val="20"/>
        </w:rPr>
        <w:t>3</w:t>
      </w:r>
      <w:r w:rsidRPr="00481E6B">
        <w:rPr>
          <w:rFonts w:ascii="Arial" w:eastAsiaTheme="minorEastAsia" w:hAnsi="Arial" w:cs="Arial"/>
          <w:bCs/>
          <w:sz w:val="20"/>
          <w:szCs w:val="20"/>
        </w:rPr>
        <w:t xml:space="preserve"> and Table </w:t>
      </w:r>
      <w:r w:rsidR="006C44EB" w:rsidRPr="00481E6B">
        <w:rPr>
          <w:rFonts w:ascii="Arial" w:eastAsiaTheme="minorEastAsia" w:hAnsi="Arial" w:cs="Arial"/>
          <w:bCs/>
          <w:sz w:val="20"/>
          <w:szCs w:val="20"/>
        </w:rPr>
        <w:t>4</w:t>
      </w:r>
      <w:r w:rsidRPr="00481E6B">
        <w:rPr>
          <w:rFonts w:ascii="Arial" w:eastAsiaTheme="minorEastAsia" w:hAnsi="Arial" w:cs="Arial"/>
          <w:bCs/>
          <w:sz w:val="20"/>
          <w:szCs w:val="20"/>
        </w:rPr>
        <w:t xml:space="preserve"> respectively.</w:t>
      </w:r>
    </w:p>
    <w:p w14:paraId="0D10160B" w14:textId="7606762F" w:rsidR="00CB6712" w:rsidRPr="00481E6B" w:rsidRDefault="00CB6712" w:rsidP="00CB6712">
      <w:pPr>
        <w:spacing w:beforeLines="50" w:before="120" w:afterLines="50" w:after="120"/>
        <w:jc w:val="center"/>
        <w:rPr>
          <w:rFonts w:ascii="Arial" w:eastAsiaTheme="minorEastAsia" w:hAnsi="Arial" w:cs="Arial"/>
          <w:b/>
          <w:sz w:val="20"/>
          <w:szCs w:val="20"/>
        </w:rPr>
      </w:pPr>
      <w:r w:rsidRPr="00481E6B">
        <w:rPr>
          <w:rFonts w:ascii="Arial" w:eastAsiaTheme="minorEastAsia" w:hAnsi="Arial" w:cs="Arial"/>
          <w:b/>
          <w:sz w:val="20"/>
          <w:szCs w:val="20"/>
        </w:rPr>
        <w:t xml:space="preserve">Table </w:t>
      </w:r>
      <w:r w:rsidR="006C44EB" w:rsidRPr="00481E6B">
        <w:rPr>
          <w:rFonts w:ascii="Arial" w:eastAsiaTheme="minorEastAsia" w:hAnsi="Arial" w:cs="Arial"/>
          <w:b/>
          <w:sz w:val="20"/>
          <w:szCs w:val="20"/>
        </w:rPr>
        <w:t>3:</w:t>
      </w:r>
      <w:r w:rsidRPr="00481E6B">
        <w:rPr>
          <w:rFonts w:ascii="Arial" w:eastAsiaTheme="minorEastAsia" w:hAnsi="Arial" w:cs="Arial"/>
          <w:b/>
          <w:sz w:val="20"/>
          <w:szCs w:val="20"/>
        </w:rPr>
        <w:t xml:space="preserve"> Control information for inventory use case</w:t>
      </w:r>
    </w:p>
    <w:tbl>
      <w:tblPr>
        <w:tblStyle w:val="TableGrid"/>
        <w:tblW w:w="10632" w:type="dxa"/>
        <w:tblInd w:w="-431" w:type="dxa"/>
        <w:tblLayout w:type="fixed"/>
        <w:tblLook w:val="04A0" w:firstRow="1" w:lastRow="0" w:firstColumn="1" w:lastColumn="0" w:noHBand="0" w:noVBand="1"/>
      </w:tblPr>
      <w:tblGrid>
        <w:gridCol w:w="2694"/>
        <w:gridCol w:w="1418"/>
        <w:gridCol w:w="2126"/>
        <w:gridCol w:w="2693"/>
        <w:gridCol w:w="1701"/>
      </w:tblGrid>
      <w:tr w:rsidR="00CB6712" w:rsidRPr="00481E6B" w14:paraId="3F771F07" w14:textId="77777777" w:rsidTr="00CC38E7">
        <w:trPr>
          <w:trHeight w:val="275"/>
        </w:trPr>
        <w:tc>
          <w:tcPr>
            <w:tcW w:w="2694" w:type="dxa"/>
            <w:vMerge w:val="restart"/>
          </w:tcPr>
          <w:p w14:paraId="3D2A53CD"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Control information</w:t>
            </w:r>
          </w:p>
        </w:tc>
        <w:tc>
          <w:tcPr>
            <w:tcW w:w="3544" w:type="dxa"/>
            <w:gridSpan w:val="2"/>
          </w:tcPr>
          <w:p w14:paraId="1BDDB4F8"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PRDCH</w:t>
            </w:r>
          </w:p>
        </w:tc>
        <w:tc>
          <w:tcPr>
            <w:tcW w:w="4394" w:type="dxa"/>
            <w:gridSpan w:val="2"/>
          </w:tcPr>
          <w:p w14:paraId="23744B3D"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PDRCH</w:t>
            </w:r>
          </w:p>
        </w:tc>
      </w:tr>
      <w:tr w:rsidR="00CB6712" w:rsidRPr="00481E6B" w14:paraId="209BBF77" w14:textId="77777777" w:rsidTr="00CC38E7">
        <w:trPr>
          <w:trHeight w:val="275"/>
        </w:trPr>
        <w:tc>
          <w:tcPr>
            <w:tcW w:w="2694" w:type="dxa"/>
            <w:vMerge/>
          </w:tcPr>
          <w:p w14:paraId="57EE2E67" w14:textId="77777777" w:rsidR="00CB6712" w:rsidRPr="00481E6B" w:rsidRDefault="00CB6712" w:rsidP="00116180">
            <w:pPr>
              <w:spacing w:before="80" w:after="80"/>
              <w:rPr>
                <w:rFonts w:eastAsiaTheme="minorEastAsia"/>
                <w:bCs/>
                <w:sz w:val="20"/>
                <w:szCs w:val="20"/>
              </w:rPr>
            </w:pPr>
          </w:p>
        </w:tc>
        <w:tc>
          <w:tcPr>
            <w:tcW w:w="1418" w:type="dxa"/>
          </w:tcPr>
          <w:p w14:paraId="6776FD9B"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Needed or not</w:t>
            </w:r>
          </w:p>
        </w:tc>
        <w:tc>
          <w:tcPr>
            <w:tcW w:w="2126" w:type="dxa"/>
          </w:tcPr>
          <w:p w14:paraId="5AEC1B7E"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 or higher layer</w:t>
            </w:r>
          </w:p>
        </w:tc>
        <w:tc>
          <w:tcPr>
            <w:tcW w:w="2693" w:type="dxa"/>
          </w:tcPr>
          <w:p w14:paraId="2EE7981A"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Needed or not</w:t>
            </w:r>
          </w:p>
        </w:tc>
        <w:tc>
          <w:tcPr>
            <w:tcW w:w="1701" w:type="dxa"/>
          </w:tcPr>
          <w:p w14:paraId="05C2E36F"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 or higher layer</w:t>
            </w:r>
          </w:p>
        </w:tc>
      </w:tr>
      <w:tr w:rsidR="00CB6712" w:rsidRPr="00481E6B" w14:paraId="7A80C155" w14:textId="77777777" w:rsidTr="00CC38E7">
        <w:trPr>
          <w:trHeight w:val="275"/>
        </w:trPr>
        <w:tc>
          <w:tcPr>
            <w:tcW w:w="2694" w:type="dxa"/>
          </w:tcPr>
          <w:p w14:paraId="120CFD2B"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Time domain resource</w:t>
            </w:r>
          </w:p>
        </w:tc>
        <w:tc>
          <w:tcPr>
            <w:tcW w:w="1418" w:type="dxa"/>
          </w:tcPr>
          <w:p w14:paraId="1759124C"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No</w:t>
            </w:r>
          </w:p>
        </w:tc>
        <w:tc>
          <w:tcPr>
            <w:tcW w:w="2126" w:type="dxa"/>
          </w:tcPr>
          <w:p w14:paraId="4F1F9F83"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w:t>
            </w:r>
          </w:p>
        </w:tc>
        <w:tc>
          <w:tcPr>
            <w:tcW w:w="2693" w:type="dxa"/>
          </w:tcPr>
          <w:p w14:paraId="613A9571" w14:textId="4091192E" w:rsidR="00CB6712" w:rsidRPr="003F00EB" w:rsidRDefault="00CB6712" w:rsidP="00116180">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NO</w:t>
            </w:r>
          </w:p>
          <w:p w14:paraId="1F83FCC6" w14:textId="115B7408" w:rsidR="00CB6712" w:rsidRPr="003F00EB" w:rsidRDefault="00CB6712" w:rsidP="00116180">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(Assuming time resource for Msg</w:t>
            </w:r>
            <w:r w:rsidR="00CC38E7" w:rsidRPr="003F00EB">
              <w:rPr>
                <w:rFonts w:eastAsiaTheme="minorEastAsia"/>
                <w:bCs/>
                <w:color w:val="000000" w:themeColor="text1"/>
                <w:sz w:val="20"/>
                <w:szCs w:val="20"/>
              </w:rPr>
              <w:t>.</w:t>
            </w:r>
            <w:r w:rsidRPr="003F00EB">
              <w:rPr>
                <w:rFonts w:eastAsiaTheme="minorEastAsia"/>
                <w:bCs/>
                <w:color w:val="000000" w:themeColor="text1"/>
                <w:sz w:val="20"/>
                <w:szCs w:val="20"/>
              </w:rPr>
              <w:t>1</w:t>
            </w:r>
            <w:r w:rsidR="000D00C4" w:rsidRPr="003F00EB">
              <w:rPr>
                <w:rFonts w:eastAsiaTheme="minorEastAsia"/>
                <w:bCs/>
                <w:color w:val="000000" w:themeColor="text1"/>
                <w:sz w:val="20"/>
                <w:szCs w:val="20"/>
              </w:rPr>
              <w:t>/3</w:t>
            </w:r>
            <w:r w:rsidRPr="003F00EB">
              <w:rPr>
                <w:rFonts w:eastAsiaTheme="minorEastAsia"/>
                <w:bCs/>
                <w:color w:val="000000" w:themeColor="text1"/>
                <w:sz w:val="20"/>
                <w:szCs w:val="20"/>
              </w:rPr>
              <w:t xml:space="preserve"> is determined according to </w:t>
            </w:r>
            <w:r w:rsidR="00CC38E7" w:rsidRPr="003F00EB">
              <w:rPr>
                <w:rFonts w:eastAsiaTheme="minorEastAsia"/>
                <w:bCs/>
                <w:color w:val="000000" w:themeColor="text1"/>
                <w:sz w:val="20"/>
                <w:szCs w:val="20"/>
              </w:rPr>
              <w:t xml:space="preserve">the </w:t>
            </w:r>
            <w:r w:rsidRPr="003F00EB">
              <w:rPr>
                <w:rFonts w:eastAsiaTheme="minorEastAsia"/>
                <w:bCs/>
                <w:color w:val="000000" w:themeColor="text1"/>
                <w:sz w:val="20"/>
                <w:szCs w:val="20"/>
              </w:rPr>
              <w:t>indicated X v</w:t>
            </w:r>
            <w:r w:rsidR="00A1769D" w:rsidRPr="003F00EB">
              <w:rPr>
                <w:rFonts w:eastAsiaTheme="minorEastAsia"/>
                <w:bCs/>
                <w:color w:val="000000" w:themeColor="text1"/>
                <w:sz w:val="20"/>
                <w:szCs w:val="20"/>
              </w:rPr>
              <w:t>a</w:t>
            </w:r>
            <w:r w:rsidRPr="003F00EB">
              <w:rPr>
                <w:rFonts w:eastAsiaTheme="minorEastAsia"/>
                <w:bCs/>
                <w:color w:val="000000" w:themeColor="text1"/>
                <w:sz w:val="20"/>
                <w:szCs w:val="20"/>
              </w:rPr>
              <w:t>lue)</w:t>
            </w:r>
          </w:p>
        </w:tc>
        <w:tc>
          <w:tcPr>
            <w:tcW w:w="1701" w:type="dxa"/>
            <w:vMerge w:val="restart"/>
            <w:vAlign w:val="center"/>
          </w:tcPr>
          <w:p w14:paraId="258500E9" w14:textId="77777777" w:rsidR="00CB6712" w:rsidRPr="00481E6B" w:rsidRDefault="00CB6712" w:rsidP="00116180">
            <w:pPr>
              <w:spacing w:before="80" w:after="80"/>
              <w:jc w:val="center"/>
              <w:rPr>
                <w:rFonts w:eastAsiaTheme="minorEastAsia"/>
                <w:bCs/>
                <w:sz w:val="20"/>
                <w:szCs w:val="20"/>
              </w:rPr>
            </w:pPr>
            <w:r w:rsidRPr="00481E6B">
              <w:rPr>
                <w:rFonts w:eastAsiaTheme="minorEastAsia"/>
                <w:bCs/>
                <w:sz w:val="20"/>
                <w:szCs w:val="20"/>
              </w:rPr>
              <w:t>L1 or higher layer</w:t>
            </w:r>
          </w:p>
        </w:tc>
      </w:tr>
      <w:tr w:rsidR="00CB6712" w:rsidRPr="00481E6B" w14:paraId="1D374C35" w14:textId="77777777" w:rsidTr="00CC38E7">
        <w:trPr>
          <w:trHeight w:val="493"/>
        </w:trPr>
        <w:tc>
          <w:tcPr>
            <w:tcW w:w="2694" w:type="dxa"/>
          </w:tcPr>
          <w:p w14:paraId="3885E027"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Frequency domain resource</w:t>
            </w:r>
          </w:p>
        </w:tc>
        <w:tc>
          <w:tcPr>
            <w:tcW w:w="1418" w:type="dxa"/>
          </w:tcPr>
          <w:p w14:paraId="02F4FED4"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No</w:t>
            </w:r>
          </w:p>
        </w:tc>
        <w:tc>
          <w:tcPr>
            <w:tcW w:w="2126" w:type="dxa"/>
          </w:tcPr>
          <w:p w14:paraId="0BE0C982"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w:t>
            </w:r>
          </w:p>
        </w:tc>
        <w:tc>
          <w:tcPr>
            <w:tcW w:w="2693" w:type="dxa"/>
          </w:tcPr>
          <w:p w14:paraId="7E5E08B9" w14:textId="58288CE0" w:rsidR="00CB6712" w:rsidRPr="003F00EB" w:rsidRDefault="00CB6712" w:rsidP="00116180">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Y</w:t>
            </w:r>
          </w:p>
        </w:tc>
        <w:tc>
          <w:tcPr>
            <w:tcW w:w="1701" w:type="dxa"/>
            <w:vMerge/>
          </w:tcPr>
          <w:p w14:paraId="78818E26" w14:textId="77777777" w:rsidR="00CB6712" w:rsidRPr="00481E6B" w:rsidRDefault="00CB6712" w:rsidP="00116180">
            <w:pPr>
              <w:spacing w:before="80" w:after="80"/>
              <w:rPr>
                <w:rFonts w:eastAsiaTheme="minorEastAsia"/>
                <w:bCs/>
                <w:sz w:val="20"/>
                <w:szCs w:val="20"/>
              </w:rPr>
            </w:pPr>
          </w:p>
        </w:tc>
      </w:tr>
      <w:tr w:rsidR="00CB6712" w:rsidRPr="00481E6B" w14:paraId="1B94064C" w14:textId="77777777" w:rsidTr="00CC38E7">
        <w:trPr>
          <w:trHeight w:val="275"/>
        </w:trPr>
        <w:tc>
          <w:tcPr>
            <w:tcW w:w="2694" w:type="dxa"/>
          </w:tcPr>
          <w:p w14:paraId="6D733F3B"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MCS/repetition</w:t>
            </w:r>
          </w:p>
        </w:tc>
        <w:tc>
          <w:tcPr>
            <w:tcW w:w="1418" w:type="dxa"/>
          </w:tcPr>
          <w:p w14:paraId="794D9A30"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No</w:t>
            </w:r>
          </w:p>
        </w:tc>
        <w:tc>
          <w:tcPr>
            <w:tcW w:w="2126" w:type="dxa"/>
          </w:tcPr>
          <w:p w14:paraId="31212909"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w:t>
            </w:r>
          </w:p>
        </w:tc>
        <w:tc>
          <w:tcPr>
            <w:tcW w:w="2693" w:type="dxa"/>
          </w:tcPr>
          <w:p w14:paraId="60301303"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Y</w:t>
            </w:r>
          </w:p>
        </w:tc>
        <w:tc>
          <w:tcPr>
            <w:tcW w:w="1701" w:type="dxa"/>
            <w:vMerge/>
          </w:tcPr>
          <w:p w14:paraId="2F5644A4" w14:textId="77777777" w:rsidR="00CB6712" w:rsidRPr="00481E6B" w:rsidRDefault="00CB6712" w:rsidP="00116180">
            <w:pPr>
              <w:spacing w:before="80" w:after="80"/>
              <w:rPr>
                <w:rFonts w:eastAsiaTheme="minorEastAsia"/>
                <w:bCs/>
                <w:sz w:val="20"/>
                <w:szCs w:val="20"/>
              </w:rPr>
            </w:pPr>
          </w:p>
        </w:tc>
      </w:tr>
      <w:tr w:rsidR="00CB6712" w:rsidRPr="00481E6B" w14:paraId="2A40376F" w14:textId="77777777" w:rsidTr="00CC38E7">
        <w:trPr>
          <w:trHeight w:val="344"/>
        </w:trPr>
        <w:tc>
          <w:tcPr>
            <w:tcW w:w="2694" w:type="dxa"/>
          </w:tcPr>
          <w:p w14:paraId="18C2465D"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TBS/message type</w:t>
            </w:r>
          </w:p>
        </w:tc>
        <w:tc>
          <w:tcPr>
            <w:tcW w:w="1418" w:type="dxa"/>
          </w:tcPr>
          <w:p w14:paraId="70120C76"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Y</w:t>
            </w:r>
          </w:p>
        </w:tc>
        <w:tc>
          <w:tcPr>
            <w:tcW w:w="2126" w:type="dxa"/>
          </w:tcPr>
          <w:p w14:paraId="7F751149"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w:t>
            </w:r>
          </w:p>
        </w:tc>
        <w:tc>
          <w:tcPr>
            <w:tcW w:w="2693" w:type="dxa"/>
          </w:tcPr>
          <w:p w14:paraId="492518A0" w14:textId="77777777" w:rsidR="00CB6712" w:rsidRPr="00481E6B" w:rsidRDefault="00CB6712" w:rsidP="00116180">
            <w:pPr>
              <w:spacing w:before="80" w:after="80"/>
              <w:rPr>
                <w:rFonts w:eastAsiaTheme="minorEastAsia"/>
                <w:b/>
                <w:sz w:val="20"/>
                <w:szCs w:val="20"/>
              </w:rPr>
            </w:pPr>
            <w:r w:rsidRPr="00481E6B">
              <w:rPr>
                <w:rFonts w:eastAsiaTheme="minorEastAsia"/>
                <w:b/>
                <w:sz w:val="20"/>
                <w:szCs w:val="20"/>
              </w:rPr>
              <w:t>No</w:t>
            </w:r>
          </w:p>
        </w:tc>
        <w:tc>
          <w:tcPr>
            <w:tcW w:w="1701" w:type="dxa"/>
            <w:vMerge/>
          </w:tcPr>
          <w:p w14:paraId="2F2E9CC0" w14:textId="77777777" w:rsidR="00CB6712" w:rsidRPr="00481E6B" w:rsidRDefault="00CB6712" w:rsidP="00116180">
            <w:pPr>
              <w:spacing w:before="80" w:after="80"/>
              <w:rPr>
                <w:rFonts w:eastAsiaTheme="minorEastAsia"/>
                <w:bCs/>
                <w:sz w:val="20"/>
                <w:szCs w:val="20"/>
              </w:rPr>
            </w:pPr>
          </w:p>
        </w:tc>
      </w:tr>
      <w:tr w:rsidR="00CB6712" w:rsidRPr="00481E6B" w14:paraId="3C709A7C" w14:textId="77777777" w:rsidTr="00CC38E7">
        <w:trPr>
          <w:trHeight w:val="275"/>
        </w:trPr>
        <w:tc>
          <w:tcPr>
            <w:tcW w:w="2694" w:type="dxa"/>
          </w:tcPr>
          <w:p w14:paraId="7C9B7450"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Device/group ID</w:t>
            </w:r>
          </w:p>
        </w:tc>
        <w:tc>
          <w:tcPr>
            <w:tcW w:w="1418" w:type="dxa"/>
          </w:tcPr>
          <w:p w14:paraId="72CA1CD7"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Y</w:t>
            </w:r>
          </w:p>
        </w:tc>
        <w:tc>
          <w:tcPr>
            <w:tcW w:w="2126" w:type="dxa"/>
          </w:tcPr>
          <w:p w14:paraId="4EC16701"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 and/or higher layer</w:t>
            </w:r>
          </w:p>
        </w:tc>
        <w:tc>
          <w:tcPr>
            <w:tcW w:w="2693" w:type="dxa"/>
          </w:tcPr>
          <w:p w14:paraId="6C9977CA"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Y</w:t>
            </w:r>
          </w:p>
        </w:tc>
        <w:tc>
          <w:tcPr>
            <w:tcW w:w="1701" w:type="dxa"/>
            <w:vMerge/>
          </w:tcPr>
          <w:p w14:paraId="569565D6" w14:textId="77777777" w:rsidR="00CB6712" w:rsidRPr="00481E6B" w:rsidRDefault="00CB6712" w:rsidP="00116180">
            <w:pPr>
              <w:spacing w:before="80" w:after="80"/>
              <w:rPr>
                <w:rFonts w:eastAsiaTheme="minorEastAsia"/>
                <w:bCs/>
                <w:sz w:val="20"/>
                <w:szCs w:val="20"/>
              </w:rPr>
            </w:pPr>
          </w:p>
        </w:tc>
      </w:tr>
    </w:tbl>
    <w:p w14:paraId="7BBF68D1" w14:textId="77777777" w:rsidR="00CC38E7" w:rsidRPr="00481E6B" w:rsidRDefault="00CC38E7" w:rsidP="00116180">
      <w:pPr>
        <w:rPr>
          <w:rFonts w:eastAsiaTheme="minorEastAsia"/>
          <w:bCs/>
          <w:sz w:val="20"/>
          <w:szCs w:val="20"/>
        </w:rPr>
      </w:pPr>
    </w:p>
    <w:p w14:paraId="1A50E9ED" w14:textId="5CA310D9" w:rsidR="00CB6712" w:rsidRPr="00481E6B" w:rsidRDefault="00CB6712" w:rsidP="00CB6712">
      <w:pPr>
        <w:spacing w:beforeLines="50" w:before="120" w:afterLines="50" w:after="120"/>
        <w:jc w:val="center"/>
        <w:rPr>
          <w:rFonts w:ascii="Arial" w:eastAsiaTheme="minorEastAsia" w:hAnsi="Arial" w:cs="Arial"/>
          <w:b/>
          <w:sz w:val="20"/>
          <w:szCs w:val="20"/>
        </w:rPr>
      </w:pPr>
      <w:r w:rsidRPr="00481E6B">
        <w:rPr>
          <w:rFonts w:ascii="Arial" w:eastAsiaTheme="minorEastAsia" w:hAnsi="Arial" w:cs="Arial"/>
          <w:b/>
          <w:sz w:val="20"/>
          <w:szCs w:val="20"/>
        </w:rPr>
        <w:t xml:space="preserve">Table </w:t>
      </w:r>
      <w:r w:rsidR="006C44EB" w:rsidRPr="00481E6B">
        <w:rPr>
          <w:rFonts w:ascii="Arial" w:eastAsiaTheme="minorEastAsia" w:hAnsi="Arial" w:cs="Arial"/>
          <w:b/>
          <w:sz w:val="20"/>
          <w:szCs w:val="20"/>
        </w:rPr>
        <w:t>4:</w:t>
      </w:r>
      <w:r w:rsidRPr="00481E6B">
        <w:rPr>
          <w:rFonts w:ascii="Arial" w:eastAsiaTheme="minorEastAsia" w:hAnsi="Arial" w:cs="Arial"/>
          <w:b/>
          <w:sz w:val="20"/>
          <w:szCs w:val="20"/>
        </w:rPr>
        <w:t xml:space="preserve"> Control information for command use case</w:t>
      </w:r>
    </w:p>
    <w:tbl>
      <w:tblPr>
        <w:tblStyle w:val="TableGrid"/>
        <w:tblW w:w="10632" w:type="dxa"/>
        <w:tblInd w:w="-431" w:type="dxa"/>
        <w:tblLayout w:type="fixed"/>
        <w:tblLook w:val="04A0" w:firstRow="1" w:lastRow="0" w:firstColumn="1" w:lastColumn="0" w:noHBand="0" w:noVBand="1"/>
      </w:tblPr>
      <w:tblGrid>
        <w:gridCol w:w="2694"/>
        <w:gridCol w:w="1418"/>
        <w:gridCol w:w="1701"/>
        <w:gridCol w:w="2693"/>
        <w:gridCol w:w="2126"/>
      </w:tblGrid>
      <w:tr w:rsidR="00CB6712" w:rsidRPr="00481E6B" w14:paraId="312F5E79" w14:textId="77777777" w:rsidTr="00CC38E7">
        <w:trPr>
          <w:trHeight w:val="291"/>
        </w:trPr>
        <w:tc>
          <w:tcPr>
            <w:tcW w:w="2694" w:type="dxa"/>
            <w:vMerge w:val="restart"/>
          </w:tcPr>
          <w:p w14:paraId="2D2AECD6"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Control information</w:t>
            </w:r>
          </w:p>
        </w:tc>
        <w:tc>
          <w:tcPr>
            <w:tcW w:w="3119" w:type="dxa"/>
            <w:gridSpan w:val="2"/>
          </w:tcPr>
          <w:p w14:paraId="62CC8902"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PRDCH</w:t>
            </w:r>
          </w:p>
        </w:tc>
        <w:tc>
          <w:tcPr>
            <w:tcW w:w="4819" w:type="dxa"/>
            <w:gridSpan w:val="2"/>
          </w:tcPr>
          <w:p w14:paraId="5BB10590"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PDRCH</w:t>
            </w:r>
          </w:p>
        </w:tc>
      </w:tr>
      <w:tr w:rsidR="00CB6712" w:rsidRPr="00481E6B" w14:paraId="1FFFACA2" w14:textId="77777777" w:rsidTr="00CC38E7">
        <w:trPr>
          <w:trHeight w:val="291"/>
        </w:trPr>
        <w:tc>
          <w:tcPr>
            <w:tcW w:w="2694" w:type="dxa"/>
            <w:vMerge/>
          </w:tcPr>
          <w:p w14:paraId="014816C9" w14:textId="77777777" w:rsidR="00CB6712" w:rsidRPr="00481E6B" w:rsidRDefault="00CB6712" w:rsidP="00116180">
            <w:pPr>
              <w:spacing w:before="80" w:after="80"/>
              <w:rPr>
                <w:rFonts w:eastAsiaTheme="minorEastAsia"/>
                <w:bCs/>
                <w:sz w:val="20"/>
                <w:szCs w:val="20"/>
              </w:rPr>
            </w:pPr>
          </w:p>
        </w:tc>
        <w:tc>
          <w:tcPr>
            <w:tcW w:w="1418" w:type="dxa"/>
          </w:tcPr>
          <w:p w14:paraId="459ED3CB"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Needed or not</w:t>
            </w:r>
          </w:p>
        </w:tc>
        <w:tc>
          <w:tcPr>
            <w:tcW w:w="1701" w:type="dxa"/>
          </w:tcPr>
          <w:p w14:paraId="792FE41E"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 or higher layer</w:t>
            </w:r>
          </w:p>
        </w:tc>
        <w:tc>
          <w:tcPr>
            <w:tcW w:w="2693" w:type="dxa"/>
          </w:tcPr>
          <w:p w14:paraId="3D4F423E"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Needed or not</w:t>
            </w:r>
          </w:p>
        </w:tc>
        <w:tc>
          <w:tcPr>
            <w:tcW w:w="2126" w:type="dxa"/>
          </w:tcPr>
          <w:p w14:paraId="24AD1B5E"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 and/or higher layer</w:t>
            </w:r>
          </w:p>
        </w:tc>
      </w:tr>
      <w:tr w:rsidR="00CB6712" w:rsidRPr="00481E6B" w14:paraId="135A6D01" w14:textId="77777777" w:rsidTr="00CC38E7">
        <w:trPr>
          <w:trHeight w:val="291"/>
        </w:trPr>
        <w:tc>
          <w:tcPr>
            <w:tcW w:w="2694" w:type="dxa"/>
          </w:tcPr>
          <w:p w14:paraId="2E8E8145"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Time domain resource</w:t>
            </w:r>
          </w:p>
        </w:tc>
        <w:tc>
          <w:tcPr>
            <w:tcW w:w="1418" w:type="dxa"/>
          </w:tcPr>
          <w:p w14:paraId="2C01F34F"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No</w:t>
            </w:r>
          </w:p>
        </w:tc>
        <w:tc>
          <w:tcPr>
            <w:tcW w:w="1701" w:type="dxa"/>
          </w:tcPr>
          <w:p w14:paraId="61DFDCDD"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w:t>
            </w:r>
          </w:p>
        </w:tc>
        <w:tc>
          <w:tcPr>
            <w:tcW w:w="2693" w:type="dxa"/>
          </w:tcPr>
          <w:p w14:paraId="6428E8D8" w14:textId="37FEAA33" w:rsidR="00CB6712" w:rsidRPr="003F00EB" w:rsidRDefault="00CB6712" w:rsidP="00116180">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N</w:t>
            </w:r>
            <w:r w:rsidR="00002EE0" w:rsidRPr="003F00EB">
              <w:rPr>
                <w:rFonts w:eastAsiaTheme="minorEastAsia"/>
                <w:bCs/>
                <w:color w:val="000000" w:themeColor="text1"/>
                <w:sz w:val="20"/>
                <w:szCs w:val="20"/>
              </w:rPr>
              <w:t>o</w:t>
            </w:r>
          </w:p>
        </w:tc>
        <w:tc>
          <w:tcPr>
            <w:tcW w:w="2126" w:type="dxa"/>
            <w:vMerge w:val="restart"/>
            <w:vAlign w:val="center"/>
          </w:tcPr>
          <w:p w14:paraId="10798927" w14:textId="77777777" w:rsidR="00CB6712" w:rsidRPr="00481E6B" w:rsidRDefault="00CB6712" w:rsidP="00116180">
            <w:pPr>
              <w:spacing w:before="80" w:after="80"/>
              <w:jc w:val="center"/>
              <w:rPr>
                <w:rFonts w:eastAsiaTheme="minorEastAsia"/>
                <w:bCs/>
                <w:sz w:val="20"/>
                <w:szCs w:val="20"/>
              </w:rPr>
            </w:pPr>
            <w:r w:rsidRPr="00481E6B">
              <w:rPr>
                <w:rFonts w:eastAsiaTheme="minorEastAsia"/>
                <w:bCs/>
                <w:sz w:val="20"/>
                <w:szCs w:val="20"/>
              </w:rPr>
              <w:t>L1 or higher layer</w:t>
            </w:r>
          </w:p>
          <w:p w14:paraId="218F591D" w14:textId="77777777" w:rsidR="00CB6712" w:rsidRPr="00481E6B" w:rsidRDefault="00CB6712" w:rsidP="00116180">
            <w:pPr>
              <w:spacing w:before="80" w:after="80"/>
              <w:jc w:val="center"/>
              <w:rPr>
                <w:rFonts w:eastAsiaTheme="minorEastAsia"/>
                <w:bCs/>
                <w:sz w:val="20"/>
                <w:szCs w:val="20"/>
              </w:rPr>
            </w:pPr>
          </w:p>
        </w:tc>
      </w:tr>
      <w:tr w:rsidR="00CB6712" w:rsidRPr="00481E6B" w14:paraId="28DC8D3E" w14:textId="77777777" w:rsidTr="00CC38E7">
        <w:trPr>
          <w:trHeight w:val="519"/>
        </w:trPr>
        <w:tc>
          <w:tcPr>
            <w:tcW w:w="2694" w:type="dxa"/>
          </w:tcPr>
          <w:p w14:paraId="0F146D13"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Frequency domain resource</w:t>
            </w:r>
          </w:p>
        </w:tc>
        <w:tc>
          <w:tcPr>
            <w:tcW w:w="1418" w:type="dxa"/>
          </w:tcPr>
          <w:p w14:paraId="1DA91DBD"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No</w:t>
            </w:r>
          </w:p>
        </w:tc>
        <w:tc>
          <w:tcPr>
            <w:tcW w:w="1701" w:type="dxa"/>
          </w:tcPr>
          <w:p w14:paraId="7BE69919"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w:t>
            </w:r>
          </w:p>
        </w:tc>
        <w:tc>
          <w:tcPr>
            <w:tcW w:w="2693" w:type="dxa"/>
          </w:tcPr>
          <w:p w14:paraId="1A39C9E4" w14:textId="1D398CC7" w:rsidR="00CB6712" w:rsidRPr="003F00EB" w:rsidRDefault="00CB6712" w:rsidP="00116180">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Y</w:t>
            </w:r>
          </w:p>
        </w:tc>
        <w:tc>
          <w:tcPr>
            <w:tcW w:w="2126" w:type="dxa"/>
            <w:vMerge/>
          </w:tcPr>
          <w:p w14:paraId="3602EA20" w14:textId="77777777" w:rsidR="00CB6712" w:rsidRPr="00481E6B" w:rsidRDefault="00CB6712" w:rsidP="00116180">
            <w:pPr>
              <w:spacing w:before="80" w:after="80"/>
              <w:rPr>
                <w:rFonts w:eastAsiaTheme="minorEastAsia"/>
                <w:bCs/>
                <w:sz w:val="20"/>
                <w:szCs w:val="20"/>
              </w:rPr>
            </w:pPr>
          </w:p>
        </w:tc>
      </w:tr>
      <w:tr w:rsidR="00CB6712" w:rsidRPr="00481E6B" w14:paraId="7FE45CCE" w14:textId="77777777" w:rsidTr="00CC38E7">
        <w:trPr>
          <w:trHeight w:val="291"/>
        </w:trPr>
        <w:tc>
          <w:tcPr>
            <w:tcW w:w="2694" w:type="dxa"/>
          </w:tcPr>
          <w:p w14:paraId="30233F2B"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MCS/repetition</w:t>
            </w:r>
          </w:p>
        </w:tc>
        <w:tc>
          <w:tcPr>
            <w:tcW w:w="1418" w:type="dxa"/>
          </w:tcPr>
          <w:p w14:paraId="533B1E93"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No</w:t>
            </w:r>
          </w:p>
        </w:tc>
        <w:tc>
          <w:tcPr>
            <w:tcW w:w="1701" w:type="dxa"/>
          </w:tcPr>
          <w:p w14:paraId="1E10D1F5"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w:t>
            </w:r>
          </w:p>
        </w:tc>
        <w:tc>
          <w:tcPr>
            <w:tcW w:w="2693" w:type="dxa"/>
          </w:tcPr>
          <w:p w14:paraId="065374B5" w14:textId="77777777" w:rsidR="00CB6712" w:rsidRPr="003F00EB" w:rsidRDefault="00CB6712" w:rsidP="00116180">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Y</w:t>
            </w:r>
          </w:p>
        </w:tc>
        <w:tc>
          <w:tcPr>
            <w:tcW w:w="2126" w:type="dxa"/>
            <w:vMerge/>
          </w:tcPr>
          <w:p w14:paraId="4AB0E8EB" w14:textId="77777777" w:rsidR="00CB6712" w:rsidRPr="00481E6B" w:rsidRDefault="00CB6712" w:rsidP="00116180">
            <w:pPr>
              <w:spacing w:before="80" w:after="80"/>
              <w:rPr>
                <w:rFonts w:eastAsiaTheme="minorEastAsia"/>
                <w:bCs/>
                <w:sz w:val="20"/>
                <w:szCs w:val="20"/>
              </w:rPr>
            </w:pPr>
          </w:p>
        </w:tc>
      </w:tr>
      <w:tr w:rsidR="00CB6712" w:rsidRPr="00481E6B" w14:paraId="371BA4E0" w14:textId="77777777" w:rsidTr="00CC38E7">
        <w:trPr>
          <w:trHeight w:val="291"/>
        </w:trPr>
        <w:tc>
          <w:tcPr>
            <w:tcW w:w="2694" w:type="dxa"/>
          </w:tcPr>
          <w:p w14:paraId="76C93814"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TBS/message type</w:t>
            </w:r>
          </w:p>
        </w:tc>
        <w:tc>
          <w:tcPr>
            <w:tcW w:w="1418" w:type="dxa"/>
          </w:tcPr>
          <w:p w14:paraId="2079512D"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Y</w:t>
            </w:r>
          </w:p>
        </w:tc>
        <w:tc>
          <w:tcPr>
            <w:tcW w:w="1701" w:type="dxa"/>
          </w:tcPr>
          <w:p w14:paraId="692BF334"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w:t>
            </w:r>
          </w:p>
        </w:tc>
        <w:tc>
          <w:tcPr>
            <w:tcW w:w="2693" w:type="dxa"/>
          </w:tcPr>
          <w:p w14:paraId="561DF326" w14:textId="77777777" w:rsidR="00CB6712" w:rsidRPr="003F00EB" w:rsidRDefault="00CB6712" w:rsidP="00116180">
            <w:pPr>
              <w:spacing w:before="80" w:after="80"/>
              <w:rPr>
                <w:rFonts w:eastAsiaTheme="minorEastAsia"/>
                <w:b/>
                <w:color w:val="000000" w:themeColor="text1"/>
                <w:sz w:val="20"/>
                <w:szCs w:val="20"/>
              </w:rPr>
            </w:pPr>
            <w:r w:rsidRPr="003F00EB">
              <w:rPr>
                <w:rFonts w:eastAsiaTheme="minorEastAsia"/>
                <w:b/>
                <w:color w:val="000000" w:themeColor="text1"/>
                <w:sz w:val="20"/>
                <w:szCs w:val="20"/>
              </w:rPr>
              <w:t>FFS</w:t>
            </w:r>
            <w:r w:rsidRPr="003F00EB">
              <w:rPr>
                <w:rFonts w:eastAsiaTheme="minorEastAsia"/>
                <w:bCs/>
                <w:color w:val="000000" w:themeColor="text1"/>
                <w:sz w:val="20"/>
                <w:szCs w:val="20"/>
              </w:rPr>
              <w:t>, depends on whether the content of D2R can be feedback to R2D command only or something else.</w:t>
            </w:r>
          </w:p>
        </w:tc>
        <w:tc>
          <w:tcPr>
            <w:tcW w:w="2126" w:type="dxa"/>
            <w:vMerge/>
          </w:tcPr>
          <w:p w14:paraId="5605C9CD" w14:textId="77777777" w:rsidR="00CB6712" w:rsidRPr="00481E6B" w:rsidRDefault="00CB6712" w:rsidP="00116180">
            <w:pPr>
              <w:spacing w:before="80" w:after="80"/>
              <w:rPr>
                <w:rFonts w:eastAsiaTheme="minorEastAsia"/>
                <w:bCs/>
                <w:sz w:val="20"/>
                <w:szCs w:val="20"/>
              </w:rPr>
            </w:pPr>
          </w:p>
        </w:tc>
      </w:tr>
      <w:tr w:rsidR="00CB6712" w:rsidRPr="00481E6B" w14:paraId="5AB1AB17" w14:textId="77777777" w:rsidTr="00CC38E7">
        <w:trPr>
          <w:trHeight w:val="291"/>
        </w:trPr>
        <w:tc>
          <w:tcPr>
            <w:tcW w:w="2694" w:type="dxa"/>
          </w:tcPr>
          <w:p w14:paraId="3A90F254"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Device/group ID</w:t>
            </w:r>
          </w:p>
        </w:tc>
        <w:tc>
          <w:tcPr>
            <w:tcW w:w="1418" w:type="dxa"/>
          </w:tcPr>
          <w:p w14:paraId="65AD48E5"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Y</w:t>
            </w:r>
          </w:p>
        </w:tc>
        <w:tc>
          <w:tcPr>
            <w:tcW w:w="1701" w:type="dxa"/>
          </w:tcPr>
          <w:p w14:paraId="43D264DD" w14:textId="77777777" w:rsidR="00CB6712" w:rsidRPr="00481E6B" w:rsidRDefault="00CB6712" w:rsidP="00116180">
            <w:pPr>
              <w:spacing w:before="80" w:after="80"/>
              <w:rPr>
                <w:rFonts w:eastAsiaTheme="minorEastAsia"/>
                <w:b/>
                <w:sz w:val="20"/>
                <w:szCs w:val="20"/>
              </w:rPr>
            </w:pPr>
            <w:r w:rsidRPr="00481E6B">
              <w:rPr>
                <w:rFonts w:eastAsiaTheme="minorEastAsia"/>
                <w:b/>
                <w:sz w:val="20"/>
                <w:szCs w:val="20"/>
              </w:rPr>
              <w:t>L1</w:t>
            </w:r>
          </w:p>
        </w:tc>
        <w:tc>
          <w:tcPr>
            <w:tcW w:w="2693" w:type="dxa"/>
          </w:tcPr>
          <w:p w14:paraId="79744CCC" w14:textId="5EA695DD" w:rsidR="00CB6712" w:rsidRPr="003F00EB" w:rsidRDefault="00CB6712" w:rsidP="00116180">
            <w:pPr>
              <w:spacing w:before="80" w:after="80"/>
              <w:rPr>
                <w:rFonts w:eastAsiaTheme="minorEastAsia"/>
                <w:b/>
                <w:color w:val="000000" w:themeColor="text1"/>
                <w:sz w:val="20"/>
                <w:szCs w:val="20"/>
              </w:rPr>
            </w:pPr>
            <w:r w:rsidRPr="003F00EB">
              <w:rPr>
                <w:rFonts w:eastAsiaTheme="minorEastAsia"/>
                <w:bCs/>
                <w:color w:val="000000" w:themeColor="text1"/>
                <w:sz w:val="20"/>
                <w:szCs w:val="20"/>
              </w:rPr>
              <w:t>No</w:t>
            </w:r>
            <w:r w:rsidR="00CC38E7" w:rsidRPr="003F00EB">
              <w:rPr>
                <w:rFonts w:eastAsiaTheme="minorEastAsia"/>
                <w:bCs/>
                <w:color w:val="000000" w:themeColor="text1"/>
                <w:sz w:val="20"/>
                <w:szCs w:val="20"/>
              </w:rPr>
              <w:t>,</w:t>
            </w:r>
            <w:r w:rsidRPr="003F00EB">
              <w:rPr>
                <w:rFonts w:eastAsiaTheme="minorEastAsia"/>
                <w:bCs/>
                <w:color w:val="000000" w:themeColor="text1"/>
                <w:sz w:val="20"/>
                <w:szCs w:val="20"/>
              </w:rPr>
              <w:t xml:space="preserve"> if control information is always transmitted with DL command which already includes an ID, Y otherwise.</w:t>
            </w:r>
          </w:p>
        </w:tc>
        <w:tc>
          <w:tcPr>
            <w:tcW w:w="2126" w:type="dxa"/>
            <w:vMerge/>
          </w:tcPr>
          <w:p w14:paraId="7DB31821" w14:textId="77777777" w:rsidR="00CB6712" w:rsidRPr="00481E6B" w:rsidRDefault="00CB6712" w:rsidP="00116180">
            <w:pPr>
              <w:spacing w:before="80" w:after="80"/>
              <w:rPr>
                <w:rFonts w:eastAsiaTheme="minorEastAsia"/>
                <w:bCs/>
                <w:sz w:val="20"/>
                <w:szCs w:val="20"/>
              </w:rPr>
            </w:pPr>
          </w:p>
        </w:tc>
      </w:tr>
      <w:tr w:rsidR="00CB6712" w:rsidRPr="00481E6B" w14:paraId="6CE15C45" w14:textId="77777777" w:rsidTr="00CC38E7">
        <w:trPr>
          <w:trHeight w:val="291"/>
        </w:trPr>
        <w:tc>
          <w:tcPr>
            <w:tcW w:w="2694" w:type="dxa"/>
          </w:tcPr>
          <w:p w14:paraId="6CFD69FE" w14:textId="77777777" w:rsidR="00CB6712" w:rsidRPr="00481E6B" w:rsidRDefault="00CB6712" w:rsidP="00116180">
            <w:pPr>
              <w:spacing w:before="80" w:after="80"/>
              <w:rPr>
                <w:rFonts w:eastAsiaTheme="minorEastAsia"/>
                <w:bCs/>
                <w:sz w:val="20"/>
                <w:szCs w:val="20"/>
              </w:rPr>
            </w:pPr>
            <w:r w:rsidRPr="00481E6B">
              <w:rPr>
                <w:rFonts w:eastAsiaTheme="minorEastAsia"/>
                <w:b/>
                <w:bCs/>
                <w:sz w:val="20"/>
                <w:szCs w:val="20"/>
              </w:rPr>
              <w:t>Cast type</w:t>
            </w:r>
          </w:p>
        </w:tc>
        <w:tc>
          <w:tcPr>
            <w:tcW w:w="1418" w:type="dxa"/>
          </w:tcPr>
          <w:p w14:paraId="50D830E8" w14:textId="77777777" w:rsidR="00CB6712" w:rsidRPr="00481E6B" w:rsidRDefault="00CB6712" w:rsidP="00116180">
            <w:pPr>
              <w:spacing w:before="80" w:after="80"/>
              <w:rPr>
                <w:rFonts w:eastAsiaTheme="minorEastAsia"/>
                <w:b/>
                <w:sz w:val="20"/>
                <w:szCs w:val="20"/>
              </w:rPr>
            </w:pPr>
            <w:r w:rsidRPr="00481E6B">
              <w:rPr>
                <w:rFonts w:eastAsiaTheme="minorEastAsia"/>
                <w:b/>
                <w:sz w:val="20"/>
                <w:szCs w:val="20"/>
              </w:rPr>
              <w:t>Y</w:t>
            </w:r>
          </w:p>
        </w:tc>
        <w:tc>
          <w:tcPr>
            <w:tcW w:w="1701" w:type="dxa"/>
          </w:tcPr>
          <w:p w14:paraId="10D90309"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L1</w:t>
            </w:r>
          </w:p>
        </w:tc>
        <w:tc>
          <w:tcPr>
            <w:tcW w:w="2693" w:type="dxa"/>
          </w:tcPr>
          <w:p w14:paraId="70562012" w14:textId="77777777" w:rsidR="00CB6712" w:rsidRPr="00481E6B" w:rsidRDefault="00CB6712" w:rsidP="00116180">
            <w:pPr>
              <w:spacing w:before="80" w:after="80"/>
              <w:rPr>
                <w:rFonts w:eastAsiaTheme="minorEastAsia"/>
                <w:bCs/>
                <w:sz w:val="20"/>
                <w:szCs w:val="20"/>
              </w:rPr>
            </w:pPr>
            <w:r w:rsidRPr="00481E6B">
              <w:rPr>
                <w:rFonts w:eastAsiaTheme="minorEastAsia"/>
                <w:bCs/>
                <w:sz w:val="20"/>
                <w:szCs w:val="20"/>
              </w:rPr>
              <w:t>N</w:t>
            </w:r>
          </w:p>
        </w:tc>
        <w:tc>
          <w:tcPr>
            <w:tcW w:w="2126" w:type="dxa"/>
            <w:vMerge/>
          </w:tcPr>
          <w:p w14:paraId="33194E66" w14:textId="77777777" w:rsidR="00CB6712" w:rsidRPr="00481E6B" w:rsidRDefault="00CB6712" w:rsidP="00116180">
            <w:pPr>
              <w:spacing w:before="80" w:after="80"/>
              <w:rPr>
                <w:rFonts w:eastAsiaTheme="minorEastAsia"/>
                <w:bCs/>
                <w:sz w:val="20"/>
                <w:szCs w:val="20"/>
              </w:rPr>
            </w:pPr>
          </w:p>
        </w:tc>
      </w:tr>
    </w:tbl>
    <w:p w14:paraId="0A08F831" w14:textId="77777777" w:rsidR="00FC3361" w:rsidRPr="00481E6B" w:rsidRDefault="00FC3361">
      <w:pPr>
        <w:rPr>
          <w:rFonts w:ascii="Arial" w:eastAsia="SimSun" w:hAnsi="Arial" w:cs="Arial"/>
          <w:b/>
          <w:bCs/>
          <w:kern w:val="32"/>
          <w:sz w:val="28"/>
          <w:szCs w:val="32"/>
        </w:rPr>
      </w:pPr>
      <w:r w:rsidRPr="00481E6B">
        <w:br w:type="page"/>
      </w:r>
    </w:p>
    <w:p w14:paraId="51038D30" w14:textId="4F3333A1" w:rsidR="00D73E87" w:rsidRPr="00481E6B" w:rsidRDefault="00C04EED" w:rsidP="00D73E87">
      <w:pPr>
        <w:pStyle w:val="Heading1"/>
        <w:numPr>
          <w:ilvl w:val="0"/>
          <w:numId w:val="12"/>
        </w:numPr>
        <w:spacing w:before="240"/>
      </w:pPr>
      <w:r w:rsidRPr="00481E6B">
        <w:lastRenderedPageBreak/>
        <w:t>Device (un)availability: direction 1</w:t>
      </w:r>
    </w:p>
    <w:tbl>
      <w:tblPr>
        <w:tblStyle w:val="TableGrid"/>
        <w:tblW w:w="0" w:type="auto"/>
        <w:tblLook w:val="04A0" w:firstRow="1" w:lastRow="0" w:firstColumn="1" w:lastColumn="0" w:noHBand="0" w:noVBand="1"/>
      </w:tblPr>
      <w:tblGrid>
        <w:gridCol w:w="9770"/>
      </w:tblGrid>
      <w:tr w:rsidR="00835DE6" w14:paraId="1128D5FF" w14:textId="77777777" w:rsidTr="00835DE6">
        <w:tc>
          <w:tcPr>
            <w:tcW w:w="9770" w:type="dxa"/>
          </w:tcPr>
          <w:p w14:paraId="75D8B3E1" w14:textId="5802E237" w:rsidR="00835DE6" w:rsidRPr="00835DE6" w:rsidRDefault="00835DE6" w:rsidP="00835DE6">
            <w:pPr>
              <w:adjustRightInd w:val="0"/>
              <w:snapToGrid w:val="0"/>
              <w:spacing w:before="60"/>
              <w:rPr>
                <w:rFonts w:eastAsia="Microsoft YaHei UI"/>
                <w:b/>
                <w:sz w:val="20"/>
                <w:szCs w:val="20"/>
              </w:rPr>
            </w:pPr>
            <w:r w:rsidRPr="00835DE6">
              <w:rPr>
                <w:rFonts w:eastAsia="Microsoft YaHei UI"/>
                <w:b/>
                <w:sz w:val="20"/>
                <w:szCs w:val="20"/>
                <w:highlight w:val="green"/>
              </w:rPr>
              <w:t>Agreement</w:t>
            </w:r>
            <w:r w:rsidRPr="00835DE6">
              <w:rPr>
                <w:rFonts w:eastAsia="Microsoft YaHei UI"/>
                <w:bCs/>
                <w:sz w:val="20"/>
                <w:szCs w:val="20"/>
              </w:rPr>
              <w:t xml:space="preserve"> (RAN1#118)</w:t>
            </w:r>
          </w:p>
          <w:p w14:paraId="1579A551" w14:textId="77777777" w:rsidR="00835DE6" w:rsidRPr="00835DE6" w:rsidRDefault="00835DE6" w:rsidP="00835DE6">
            <w:pPr>
              <w:adjustRightInd w:val="0"/>
              <w:snapToGrid w:val="0"/>
              <w:rPr>
                <w:rFonts w:eastAsia="Microsoft YaHei UI"/>
                <w:bCs/>
                <w:sz w:val="20"/>
                <w:szCs w:val="20"/>
              </w:rPr>
            </w:pPr>
            <w:r w:rsidRPr="00835DE6">
              <w:rPr>
                <w:rFonts w:eastAsia="Microsoft YaHei UI"/>
                <w:bCs/>
                <w:sz w:val="20"/>
                <w:szCs w:val="20"/>
              </w:rPr>
              <w:t>For the study of the potential impact of device unavailability due to charging by energy harvesting, the following directions are captured in TR 38.769:</w:t>
            </w:r>
          </w:p>
          <w:p w14:paraId="76C7E186" w14:textId="4746399C" w:rsidR="00835DE6" w:rsidRPr="00191D60" w:rsidRDefault="00835DE6" w:rsidP="00835DE6">
            <w:pPr>
              <w:widowControl w:val="0"/>
              <w:numPr>
                <w:ilvl w:val="0"/>
                <w:numId w:val="32"/>
              </w:numPr>
              <w:autoSpaceDE w:val="0"/>
              <w:autoSpaceDN w:val="0"/>
              <w:adjustRightInd w:val="0"/>
              <w:jc w:val="both"/>
              <w:rPr>
                <w:rFonts w:eastAsia="Microsoft YaHei UI"/>
                <w:bCs/>
                <w:sz w:val="20"/>
                <w:szCs w:val="20"/>
              </w:rPr>
            </w:pPr>
            <w:r w:rsidRPr="00191D60">
              <w:rPr>
                <w:rFonts w:eastAsia="Microsoft YaHei UI"/>
                <w:bCs/>
                <w:sz w:val="20"/>
                <w:szCs w:val="20"/>
              </w:rPr>
              <w:t>Direction 1: Reader does not provide information to a device regarding when the device may become available/unavailable.</w:t>
            </w:r>
          </w:p>
          <w:p w14:paraId="6D23CE5C" w14:textId="77777777" w:rsidR="00835DE6" w:rsidRPr="00835DE6" w:rsidRDefault="00835DE6" w:rsidP="00835DE6">
            <w:pPr>
              <w:widowControl w:val="0"/>
              <w:numPr>
                <w:ilvl w:val="0"/>
                <w:numId w:val="32"/>
              </w:numPr>
              <w:autoSpaceDE w:val="0"/>
              <w:autoSpaceDN w:val="0"/>
              <w:adjustRightInd w:val="0"/>
              <w:jc w:val="both"/>
              <w:rPr>
                <w:rFonts w:eastAsia="Microsoft YaHei UI"/>
                <w:bCs/>
                <w:sz w:val="20"/>
                <w:szCs w:val="20"/>
              </w:rPr>
            </w:pPr>
            <w:r w:rsidRPr="00835DE6">
              <w:rPr>
                <w:rFonts w:eastAsia="Microsoft YaHei UI"/>
                <w:bCs/>
                <w:sz w:val="20"/>
                <w:szCs w:val="20"/>
              </w:rPr>
              <w:t xml:space="preserve">Direction 2: Reader can provide information to a device based on which the device may become available/unavailable. </w:t>
            </w:r>
          </w:p>
          <w:p w14:paraId="4E966FDB" w14:textId="77777777" w:rsidR="00835DE6" w:rsidRPr="00835DE6" w:rsidRDefault="00835DE6" w:rsidP="00835DE6">
            <w:pPr>
              <w:widowControl w:val="0"/>
              <w:numPr>
                <w:ilvl w:val="0"/>
                <w:numId w:val="32"/>
              </w:numPr>
              <w:autoSpaceDE w:val="0"/>
              <w:autoSpaceDN w:val="0"/>
              <w:adjustRightInd w:val="0"/>
              <w:jc w:val="both"/>
              <w:rPr>
                <w:rFonts w:eastAsia="Microsoft YaHei UI"/>
                <w:bCs/>
                <w:sz w:val="20"/>
                <w:szCs w:val="20"/>
              </w:rPr>
            </w:pPr>
            <w:r w:rsidRPr="00835DE6">
              <w:rPr>
                <w:rFonts w:eastAsia="Microsoft YaHei UI"/>
                <w:bCs/>
                <w:sz w:val="20"/>
                <w:szCs w:val="20"/>
              </w:rPr>
              <w:t xml:space="preserve">Note: The applicability of Direction 1 and/or 2 to different device types 1/2a/2b may be further discussed. </w:t>
            </w:r>
          </w:p>
          <w:p w14:paraId="78FCB140" w14:textId="185D4E6D" w:rsidR="00835DE6" w:rsidRPr="00835DE6" w:rsidRDefault="00835DE6" w:rsidP="00835DE6">
            <w:pPr>
              <w:widowControl w:val="0"/>
              <w:numPr>
                <w:ilvl w:val="0"/>
                <w:numId w:val="32"/>
              </w:numPr>
              <w:autoSpaceDE w:val="0"/>
              <w:autoSpaceDN w:val="0"/>
              <w:adjustRightInd w:val="0"/>
              <w:spacing w:after="60"/>
              <w:jc w:val="both"/>
              <w:rPr>
                <w:rFonts w:eastAsia="Microsoft YaHei UI"/>
                <w:bCs/>
                <w:sz w:val="20"/>
                <w:szCs w:val="20"/>
              </w:rPr>
            </w:pPr>
            <w:r w:rsidRPr="00835DE6">
              <w:rPr>
                <w:rFonts w:eastAsia="Microsoft YaHei UI"/>
                <w:bCs/>
                <w:sz w:val="20"/>
                <w:szCs w:val="20"/>
              </w:rPr>
              <w:t>Note: Direction 1 and Direction 2 are not for down-selection.</w:t>
            </w:r>
          </w:p>
        </w:tc>
      </w:tr>
    </w:tbl>
    <w:p w14:paraId="2CA9627A" w14:textId="39E755A2" w:rsidR="00835DE6" w:rsidRPr="0002365E" w:rsidRDefault="00FE048E" w:rsidP="00835DE6">
      <w:pPr>
        <w:pStyle w:val="BodyText"/>
        <w:spacing w:before="120"/>
        <w:rPr>
          <w:rFonts w:ascii="Arial" w:hAnsi="Arial" w:cs="Arial"/>
        </w:rPr>
      </w:pPr>
      <w:r w:rsidRPr="0002365E">
        <w:rPr>
          <w:rFonts w:ascii="Arial" w:hAnsi="Arial" w:cs="Arial"/>
        </w:rPr>
        <w:t>According to the approved WID [1] under the general scope, the handling of the topic on device (un)availability is restricted to only Direction 1 as captured in TR 38.769 [2]. And according to the relevant RAN1#118 agreement above, “</w:t>
      </w:r>
      <w:r w:rsidRPr="0002365E">
        <w:rPr>
          <w:rFonts w:ascii="Arial" w:hAnsi="Arial" w:cs="Arial"/>
          <w:u w:val="single"/>
        </w:rPr>
        <w:t>Direction 1: Reader does not provide information to a device regarding when the device may become available/unavailable</w:t>
      </w:r>
      <w:r w:rsidRPr="0002365E">
        <w:rPr>
          <w:rFonts w:ascii="Arial" w:hAnsi="Arial" w:cs="Arial"/>
        </w:rPr>
        <w:t>.”</w:t>
      </w:r>
    </w:p>
    <w:p w14:paraId="0E12F55D" w14:textId="0F47ADC0" w:rsidR="00191D60" w:rsidRPr="0002365E" w:rsidRDefault="00191D60" w:rsidP="00CF4911">
      <w:pPr>
        <w:pStyle w:val="BodyText"/>
        <w:spacing w:before="120"/>
        <w:rPr>
          <w:rFonts w:ascii="Arial" w:hAnsi="Arial" w:cs="Arial"/>
        </w:rPr>
      </w:pPr>
      <w:r w:rsidRPr="0002365E">
        <w:rPr>
          <w:rFonts w:ascii="Arial" w:hAnsi="Arial" w:cs="Arial"/>
        </w:rPr>
        <w:t xml:space="preserve">Currently as captured in TR 38.769, there are 26 solution descriptions / observations / analysis provided in Clause 6.2.1 of [2]. </w:t>
      </w:r>
      <w:r w:rsidR="00CF4911" w:rsidRPr="0002365E">
        <w:rPr>
          <w:rFonts w:ascii="Arial" w:hAnsi="Arial" w:cs="Arial"/>
        </w:rPr>
        <w:t>The described s</w:t>
      </w:r>
      <w:r w:rsidRPr="0002365E">
        <w:rPr>
          <w:rFonts w:ascii="Arial" w:hAnsi="Arial" w:cs="Arial"/>
        </w:rPr>
        <w:t xml:space="preserve">olution </w:t>
      </w:r>
      <w:r w:rsidR="00CF4911" w:rsidRPr="0002365E">
        <w:rPr>
          <w:rFonts w:ascii="Arial" w:hAnsi="Arial" w:cs="Arial"/>
        </w:rPr>
        <w:t>schemes</w:t>
      </w:r>
      <w:r w:rsidRPr="0002365E">
        <w:rPr>
          <w:rFonts w:ascii="Arial" w:hAnsi="Arial" w:cs="Arial"/>
        </w:rPr>
        <w:t xml:space="preserve"> </w:t>
      </w:r>
      <w:r w:rsidR="00CF4911" w:rsidRPr="0002365E">
        <w:rPr>
          <w:rFonts w:ascii="Arial" w:hAnsi="Arial" w:cs="Arial"/>
        </w:rPr>
        <w:t>can be summarized as follow</w:t>
      </w:r>
      <w:r w:rsidRPr="0002365E">
        <w:rPr>
          <w:rFonts w:ascii="Arial" w:hAnsi="Arial" w:cs="Arial"/>
        </w:rPr>
        <w:t>:</w:t>
      </w:r>
    </w:p>
    <w:p w14:paraId="05FA6FE1" w14:textId="23AE2B06" w:rsidR="00191D60" w:rsidRPr="0002365E" w:rsidRDefault="00191D60" w:rsidP="00CF4911">
      <w:pPr>
        <w:pStyle w:val="BodyText"/>
        <w:numPr>
          <w:ilvl w:val="0"/>
          <w:numId w:val="16"/>
        </w:numPr>
        <w:spacing w:after="60"/>
        <w:ind w:left="709"/>
        <w:rPr>
          <w:rFonts w:ascii="Arial" w:hAnsi="Arial" w:cs="Arial"/>
        </w:rPr>
      </w:pPr>
      <w:r w:rsidRPr="0002365E">
        <w:rPr>
          <w:rFonts w:ascii="Arial" w:hAnsi="Arial" w:cs="Arial"/>
        </w:rPr>
        <w:t xml:space="preserve">By implementation and/or deployment, reader controls and ensures </w:t>
      </w:r>
      <w:r w:rsidR="007B1F94" w:rsidRPr="0002365E">
        <w:rPr>
          <w:rFonts w:ascii="Arial" w:hAnsi="Arial" w:cs="Arial"/>
        </w:rPr>
        <w:t>participating devices have sufficient energy to complete a round of inventory or command process by providing sufficient time for pre-charging, regularly sending paging messages at an interval that is tailored to device’s energy storage capacity or discharge time.</w:t>
      </w:r>
    </w:p>
    <w:p w14:paraId="4BA6AD46" w14:textId="5ECD6EFA" w:rsidR="006470A7" w:rsidRPr="0002365E" w:rsidRDefault="006470A7" w:rsidP="00CF4911">
      <w:pPr>
        <w:pStyle w:val="BodyText"/>
        <w:numPr>
          <w:ilvl w:val="0"/>
          <w:numId w:val="16"/>
        </w:numPr>
        <w:spacing w:after="60"/>
        <w:ind w:left="709"/>
        <w:rPr>
          <w:rFonts w:ascii="Arial" w:hAnsi="Arial" w:cs="Arial"/>
        </w:rPr>
      </w:pPr>
      <w:r w:rsidRPr="0002365E">
        <w:rPr>
          <w:rFonts w:ascii="Arial" w:hAnsi="Arial" w:cs="Arial"/>
        </w:rPr>
        <w:t>Devices are always assumed to have sufficient energy from the reader at any time.</w:t>
      </w:r>
    </w:p>
    <w:p w14:paraId="3A2103BC" w14:textId="63BC11E3" w:rsidR="007B1F94" w:rsidRPr="0002365E" w:rsidRDefault="007B1F94" w:rsidP="00CF4911">
      <w:pPr>
        <w:pStyle w:val="BodyText"/>
        <w:numPr>
          <w:ilvl w:val="0"/>
          <w:numId w:val="16"/>
        </w:numPr>
        <w:spacing w:after="60"/>
        <w:ind w:left="709"/>
        <w:rPr>
          <w:rFonts w:ascii="Arial" w:hAnsi="Arial" w:cs="Arial"/>
        </w:rPr>
      </w:pPr>
      <w:r w:rsidRPr="0002365E">
        <w:rPr>
          <w:rFonts w:ascii="Arial" w:hAnsi="Arial" w:cs="Arial"/>
        </w:rPr>
        <w:t>Reader predicts the availability / unavailability of a device based on reported energy status</w:t>
      </w:r>
      <w:r w:rsidR="00897971" w:rsidRPr="0002365E">
        <w:rPr>
          <w:rFonts w:ascii="Arial" w:hAnsi="Arial" w:cs="Arial"/>
        </w:rPr>
        <w:t xml:space="preserve"> (e.g., remaining charge, charging status)</w:t>
      </w:r>
      <w:r w:rsidR="00DB41E7" w:rsidRPr="0002365E">
        <w:rPr>
          <w:rFonts w:ascii="Arial" w:hAnsi="Arial" w:cs="Arial"/>
        </w:rPr>
        <w:t>,</w:t>
      </w:r>
      <w:r w:rsidR="000F1007" w:rsidRPr="0002365E">
        <w:rPr>
          <w:rFonts w:ascii="Arial" w:hAnsi="Arial" w:cs="Arial"/>
        </w:rPr>
        <w:t xml:space="preserve"> possibly groups / sends paging messages to devices according to the reported status</w:t>
      </w:r>
      <w:r w:rsidR="00DB41E7" w:rsidRPr="0002365E">
        <w:rPr>
          <w:rFonts w:ascii="Arial" w:hAnsi="Arial" w:cs="Arial"/>
        </w:rPr>
        <w:t>, and performs an energy-based segmentation.</w:t>
      </w:r>
    </w:p>
    <w:p w14:paraId="288E9231" w14:textId="5F9D91C9" w:rsidR="007B1F94" w:rsidRPr="0002365E" w:rsidRDefault="004D1CAB" w:rsidP="00CF4911">
      <w:pPr>
        <w:pStyle w:val="BodyText"/>
        <w:numPr>
          <w:ilvl w:val="0"/>
          <w:numId w:val="16"/>
        </w:numPr>
        <w:spacing w:after="60"/>
        <w:ind w:left="709"/>
        <w:rPr>
          <w:rFonts w:ascii="Arial" w:hAnsi="Arial" w:cs="Arial"/>
        </w:rPr>
      </w:pPr>
      <w:r w:rsidRPr="0002365E">
        <w:rPr>
          <w:rFonts w:ascii="Arial" w:hAnsi="Arial" w:cs="Arial"/>
        </w:rPr>
        <w:t>Device indicating to reader before entering the OFF state</w:t>
      </w:r>
    </w:p>
    <w:p w14:paraId="0175A858" w14:textId="679ED532" w:rsidR="004D1CAB" w:rsidRPr="0002365E" w:rsidRDefault="006470A7" w:rsidP="00CF4911">
      <w:pPr>
        <w:pStyle w:val="BodyText"/>
        <w:numPr>
          <w:ilvl w:val="0"/>
          <w:numId w:val="16"/>
        </w:numPr>
        <w:spacing w:after="60"/>
        <w:ind w:left="709"/>
        <w:rPr>
          <w:rFonts w:ascii="Arial" w:hAnsi="Arial" w:cs="Arial"/>
        </w:rPr>
      </w:pPr>
      <w:r w:rsidRPr="0002365E">
        <w:rPr>
          <w:rFonts w:ascii="Arial" w:hAnsi="Arial" w:cs="Arial"/>
        </w:rPr>
        <w:t>Device makes autonomous decisions based on remaining energy and scheduled transmission duration (ending time)</w:t>
      </w:r>
      <w:r w:rsidR="00CF4911" w:rsidRPr="0002365E">
        <w:rPr>
          <w:rFonts w:ascii="Arial" w:hAnsi="Arial" w:cs="Arial"/>
        </w:rPr>
        <w:t>.</w:t>
      </w:r>
    </w:p>
    <w:p w14:paraId="61A6B09E" w14:textId="5534850B" w:rsidR="006470A7" w:rsidRPr="0002365E" w:rsidRDefault="00CF4911" w:rsidP="00CF4911">
      <w:pPr>
        <w:pStyle w:val="BodyText"/>
        <w:numPr>
          <w:ilvl w:val="0"/>
          <w:numId w:val="16"/>
        </w:numPr>
        <w:spacing w:after="60"/>
        <w:ind w:left="709"/>
        <w:rPr>
          <w:rFonts w:ascii="Arial" w:hAnsi="Arial" w:cs="Arial"/>
        </w:rPr>
      </w:pPr>
      <w:r w:rsidRPr="0002365E">
        <w:rPr>
          <w:rFonts w:ascii="Arial" w:hAnsi="Arial" w:cs="Arial"/>
        </w:rPr>
        <w:t>Energy source other than RF is provided to ensure successful completion of an inventory or command process.</w:t>
      </w:r>
    </w:p>
    <w:p w14:paraId="012AEBB7" w14:textId="099B6B3A" w:rsidR="00CF4911" w:rsidRPr="0002365E" w:rsidRDefault="00CF4911" w:rsidP="00CF4911">
      <w:pPr>
        <w:pStyle w:val="BodyText"/>
        <w:numPr>
          <w:ilvl w:val="0"/>
          <w:numId w:val="16"/>
        </w:numPr>
        <w:spacing w:after="60"/>
        <w:ind w:left="709"/>
        <w:rPr>
          <w:rFonts w:ascii="Arial" w:hAnsi="Arial" w:cs="Arial"/>
        </w:rPr>
      </w:pPr>
      <w:r w:rsidRPr="0002365E">
        <w:rPr>
          <w:rFonts w:ascii="Arial" w:hAnsi="Arial" w:cs="Arial"/>
        </w:rPr>
        <w:t>When device receives a RF power larger than an activation threshold, the device wakes up to detect R2D signals and transmit D2R signals.</w:t>
      </w:r>
    </w:p>
    <w:p w14:paraId="3C2DDC2A" w14:textId="55D84B48" w:rsidR="00191D60" w:rsidRPr="0002365E" w:rsidRDefault="00191D60" w:rsidP="00CF4911">
      <w:pPr>
        <w:pStyle w:val="BodyText"/>
        <w:spacing w:before="120" w:after="60"/>
        <w:rPr>
          <w:rFonts w:ascii="Arial" w:hAnsi="Arial" w:cs="Arial"/>
        </w:rPr>
      </w:pPr>
      <w:r w:rsidRPr="0002365E">
        <w:rPr>
          <w:rFonts w:ascii="Arial" w:hAnsi="Arial" w:cs="Arial"/>
        </w:rPr>
        <w:t xml:space="preserve">Specification impacts mentioned in the TR [2] </w:t>
      </w:r>
      <w:r w:rsidR="00CF4911" w:rsidRPr="0002365E">
        <w:rPr>
          <w:rFonts w:ascii="Arial" w:hAnsi="Arial" w:cs="Arial"/>
        </w:rPr>
        <w:t xml:space="preserve">for Direction 1 </w:t>
      </w:r>
      <w:r w:rsidR="00025F6E">
        <w:rPr>
          <w:rFonts w:ascii="Arial" w:hAnsi="Arial" w:cs="Arial"/>
        </w:rPr>
        <w:t xml:space="preserve">solution schemes </w:t>
      </w:r>
      <w:r w:rsidRPr="0002365E">
        <w:rPr>
          <w:rFonts w:ascii="Arial" w:hAnsi="Arial" w:cs="Arial"/>
        </w:rPr>
        <w:t>include:</w:t>
      </w:r>
    </w:p>
    <w:p w14:paraId="574D4DD0" w14:textId="01738F69" w:rsidR="007B1F94" w:rsidRPr="0002365E" w:rsidRDefault="007B1F94" w:rsidP="00CF4911">
      <w:pPr>
        <w:pStyle w:val="BodyText"/>
        <w:numPr>
          <w:ilvl w:val="0"/>
          <w:numId w:val="16"/>
        </w:numPr>
        <w:spacing w:after="60"/>
        <w:ind w:left="709"/>
        <w:rPr>
          <w:rFonts w:ascii="Arial" w:hAnsi="Arial" w:cs="Arial"/>
        </w:rPr>
      </w:pPr>
      <w:r w:rsidRPr="0002365E">
        <w:rPr>
          <w:rFonts w:ascii="Arial" w:hAnsi="Arial" w:cs="Arial"/>
        </w:rPr>
        <w:t xml:space="preserve">Mostly mentioned there would be no specification </w:t>
      </w:r>
      <w:r w:rsidR="00B0668F" w:rsidRPr="0002365E">
        <w:rPr>
          <w:rFonts w:ascii="Arial" w:hAnsi="Arial" w:cs="Arial"/>
        </w:rPr>
        <w:t>impact or no standardization effort is needed.</w:t>
      </w:r>
    </w:p>
    <w:p w14:paraId="237E355B" w14:textId="495172A8" w:rsidR="00191D60" w:rsidRPr="0002365E" w:rsidRDefault="00191D60" w:rsidP="00CF4911">
      <w:pPr>
        <w:pStyle w:val="BodyText"/>
        <w:numPr>
          <w:ilvl w:val="0"/>
          <w:numId w:val="16"/>
        </w:numPr>
        <w:spacing w:after="60"/>
        <w:ind w:left="709"/>
        <w:rPr>
          <w:rFonts w:ascii="Arial" w:hAnsi="Arial" w:cs="Arial"/>
        </w:rPr>
      </w:pPr>
      <w:r w:rsidRPr="0002365E">
        <w:rPr>
          <w:rFonts w:ascii="Arial" w:hAnsi="Arial" w:cs="Arial"/>
        </w:rPr>
        <w:t>ID associated with device(s) intended for the reception of R2D</w:t>
      </w:r>
      <w:r w:rsidR="00B0668F" w:rsidRPr="0002365E">
        <w:rPr>
          <w:rFonts w:ascii="Arial" w:hAnsi="Arial" w:cs="Arial"/>
        </w:rPr>
        <w:t>.</w:t>
      </w:r>
    </w:p>
    <w:p w14:paraId="6A1353CF" w14:textId="35ECFA00" w:rsidR="007E7913" w:rsidRPr="0002365E" w:rsidRDefault="007E7913" w:rsidP="00CF4911">
      <w:pPr>
        <w:pStyle w:val="BodyText"/>
        <w:numPr>
          <w:ilvl w:val="0"/>
          <w:numId w:val="16"/>
        </w:numPr>
        <w:spacing w:after="60"/>
        <w:ind w:left="709"/>
        <w:rPr>
          <w:rFonts w:ascii="Arial" w:hAnsi="Arial" w:cs="Arial"/>
        </w:rPr>
      </w:pPr>
      <w:r w:rsidRPr="0002365E">
        <w:rPr>
          <w:rFonts w:ascii="Arial" w:hAnsi="Arial" w:cs="Arial"/>
        </w:rPr>
        <w:t>D2R control information for device reporting energy/charging status</w:t>
      </w:r>
      <w:r w:rsidR="004D1CAB" w:rsidRPr="0002365E">
        <w:rPr>
          <w:rFonts w:ascii="Arial" w:hAnsi="Arial" w:cs="Arial"/>
        </w:rPr>
        <w:t xml:space="preserve"> or indicating OFF state</w:t>
      </w:r>
    </w:p>
    <w:p w14:paraId="7FB1EE1B" w14:textId="25A8E5B3" w:rsidR="000F1007" w:rsidRPr="0002365E" w:rsidRDefault="007E7913" w:rsidP="00CF4911">
      <w:pPr>
        <w:pStyle w:val="BodyText"/>
        <w:numPr>
          <w:ilvl w:val="0"/>
          <w:numId w:val="16"/>
        </w:numPr>
        <w:spacing w:after="60"/>
        <w:ind w:left="709"/>
        <w:rPr>
          <w:rFonts w:ascii="Arial" w:hAnsi="Arial" w:cs="Arial"/>
        </w:rPr>
      </w:pPr>
      <w:r w:rsidRPr="0002365E">
        <w:rPr>
          <w:rFonts w:ascii="Arial" w:hAnsi="Arial" w:cs="Arial"/>
        </w:rPr>
        <w:t xml:space="preserve">R2D </w:t>
      </w:r>
      <w:r w:rsidR="000F1007" w:rsidRPr="0002365E">
        <w:rPr>
          <w:rFonts w:ascii="Arial" w:hAnsi="Arial" w:cs="Arial"/>
        </w:rPr>
        <w:t>control information for grouping and paging devices based on their energy status</w:t>
      </w:r>
    </w:p>
    <w:p w14:paraId="7C9EC4D9" w14:textId="194AF553" w:rsidR="007E7913" w:rsidRPr="0002365E" w:rsidRDefault="004D1CAB" w:rsidP="00CF4911">
      <w:pPr>
        <w:pStyle w:val="BodyText"/>
        <w:numPr>
          <w:ilvl w:val="0"/>
          <w:numId w:val="16"/>
        </w:numPr>
        <w:spacing w:after="60"/>
        <w:ind w:left="709"/>
        <w:rPr>
          <w:rFonts w:ascii="Arial" w:hAnsi="Arial" w:cs="Arial"/>
        </w:rPr>
      </w:pPr>
      <w:r w:rsidRPr="0002365E">
        <w:rPr>
          <w:rFonts w:ascii="Arial" w:hAnsi="Arial" w:cs="Arial"/>
        </w:rPr>
        <w:t>R</w:t>
      </w:r>
      <w:r w:rsidR="007E7913" w:rsidRPr="0002365E">
        <w:rPr>
          <w:rFonts w:ascii="Arial" w:hAnsi="Arial" w:cs="Arial"/>
        </w:rPr>
        <w:t>eader request and device report energy/charging status procedure</w:t>
      </w:r>
    </w:p>
    <w:p w14:paraId="2C1B0BE2" w14:textId="799A1195" w:rsidR="007E7913" w:rsidRPr="0002365E" w:rsidRDefault="007E7913" w:rsidP="00CF4911">
      <w:pPr>
        <w:pStyle w:val="BodyText"/>
        <w:numPr>
          <w:ilvl w:val="0"/>
          <w:numId w:val="16"/>
        </w:numPr>
        <w:spacing w:after="60"/>
        <w:ind w:left="709"/>
        <w:rPr>
          <w:rFonts w:ascii="Arial" w:hAnsi="Arial" w:cs="Arial"/>
        </w:rPr>
      </w:pPr>
      <w:r w:rsidRPr="0002365E">
        <w:rPr>
          <w:rFonts w:ascii="Arial" w:hAnsi="Arial" w:cs="Arial"/>
        </w:rPr>
        <w:t>RAN4 test procedure(s) for measuring and reporting device energy/charging status</w:t>
      </w:r>
    </w:p>
    <w:p w14:paraId="7498BCF7" w14:textId="39DF07DF" w:rsidR="007E7913" w:rsidRPr="0002365E" w:rsidRDefault="00B9045F" w:rsidP="00CF4911">
      <w:pPr>
        <w:pStyle w:val="BodyText"/>
        <w:numPr>
          <w:ilvl w:val="0"/>
          <w:numId w:val="16"/>
        </w:numPr>
        <w:spacing w:after="60"/>
        <w:ind w:left="709"/>
        <w:rPr>
          <w:rFonts w:ascii="Arial" w:hAnsi="Arial" w:cs="Arial"/>
        </w:rPr>
      </w:pPr>
      <w:r w:rsidRPr="0002365E">
        <w:rPr>
          <w:rFonts w:ascii="Arial" w:hAnsi="Arial" w:cs="Arial"/>
        </w:rPr>
        <w:t>RAN2 procedure for energy-based segmentation</w:t>
      </w:r>
    </w:p>
    <w:p w14:paraId="279E4F6D" w14:textId="364033C0" w:rsidR="00B9045F" w:rsidRPr="0002365E" w:rsidRDefault="006470A7" w:rsidP="00CF4911">
      <w:pPr>
        <w:pStyle w:val="BodyText"/>
        <w:numPr>
          <w:ilvl w:val="0"/>
          <w:numId w:val="16"/>
        </w:numPr>
        <w:ind w:left="709"/>
        <w:rPr>
          <w:rFonts w:ascii="Arial" w:hAnsi="Arial" w:cs="Arial"/>
        </w:rPr>
      </w:pPr>
      <w:r w:rsidRPr="0002365E">
        <w:rPr>
          <w:rFonts w:ascii="Arial" w:hAnsi="Arial" w:cs="Arial"/>
        </w:rPr>
        <w:t>Device behaviours for autonomous state transition (b/w available and unavailable states)</w:t>
      </w:r>
    </w:p>
    <w:p w14:paraId="0FE5C343" w14:textId="31D6E892" w:rsidR="00CF4911" w:rsidRPr="0002365E" w:rsidRDefault="00CF4911" w:rsidP="00CF4911">
      <w:pPr>
        <w:pStyle w:val="BodyText"/>
        <w:spacing w:after="60"/>
        <w:rPr>
          <w:rFonts w:ascii="Arial" w:hAnsi="Arial" w:cs="Arial"/>
        </w:rPr>
      </w:pPr>
      <w:r w:rsidRPr="0002365E">
        <w:rPr>
          <w:rFonts w:ascii="Arial" w:hAnsi="Arial" w:cs="Arial"/>
        </w:rPr>
        <w:t xml:space="preserve">As can be seen, </w:t>
      </w:r>
      <w:r w:rsidR="00AB1DC9" w:rsidRPr="0002365E">
        <w:rPr>
          <w:rFonts w:ascii="Arial" w:hAnsi="Arial" w:cs="Arial"/>
        </w:rPr>
        <w:t>many of the solution schemes rely on device implementation and/or deployment consideration which does not require any standardization effort and specification support. E.g., regular paging, device autonomous decision and other energy sources. Although these solution schemes may have some drawbacks in terms of paging overhead, higher collision probability, more than one access attempts, use different energy sources and longer inventory latency, but they can still work without any specification impact. On the other hand, if a solution such as energy-based segmentation, device energy status reporting or OFF indication to the reader is supported, it is also pointed out by many in the TR [2] that additional control information in both R2D and D2R directions</w:t>
      </w:r>
      <w:r w:rsidR="009A2EA4" w:rsidRPr="0002365E">
        <w:rPr>
          <w:rFonts w:ascii="Arial" w:hAnsi="Arial" w:cs="Arial"/>
        </w:rPr>
        <w:t xml:space="preserve">, new reporting and segmentation procedures and additional RAN4 test procedures are needed. Moreover, it is so far unclear how much benefits these new reporting procedures can offer. Fundamentally, if a device is at a low energy state, it should not participate an inventory procedure and respond to the reader (e.g., by occupying a Msg.1 resource and sending a Msg.1). Instead, the device should remain in the OFF state for energy charging and respond to the reader only when fully / sufficiently charged. Furthermore, it is unlikely and not expected for a device 1 with a very low power consumption </w:t>
      </w:r>
      <w:r w:rsidR="00025F6E">
        <w:rPr>
          <w:rFonts w:ascii="Arial" w:hAnsi="Arial" w:cs="Arial"/>
        </w:rPr>
        <w:t xml:space="preserve">(~1 µW) </w:t>
      </w:r>
      <w:r w:rsidR="009A2EA4" w:rsidRPr="0002365E">
        <w:rPr>
          <w:rFonts w:ascii="Arial" w:hAnsi="Arial" w:cs="Arial"/>
        </w:rPr>
        <w:t xml:space="preserve">to have the capability and functionality of measuring its capacitor voltage of its energy storage. So far, it is not described or listed as one of the </w:t>
      </w:r>
      <w:r w:rsidR="009A2EA4" w:rsidRPr="0002365E">
        <w:rPr>
          <w:rFonts w:ascii="Arial" w:hAnsi="Arial" w:cs="Arial"/>
        </w:rPr>
        <w:lastRenderedPageBreak/>
        <w:t>functionalities for the device 1 architecture during the study phase and in the TR 38.769 [2]. Therefore, the feasibility of device reporting its energy status remains questionable.</w:t>
      </w:r>
    </w:p>
    <w:p w14:paraId="24F4D7B0" w14:textId="51CF01ED" w:rsidR="009A2EA4" w:rsidRPr="0002365E" w:rsidRDefault="009A2EA4" w:rsidP="00CF4911">
      <w:pPr>
        <w:pStyle w:val="BodyText"/>
        <w:spacing w:after="60"/>
        <w:rPr>
          <w:rFonts w:ascii="Arial" w:hAnsi="Arial" w:cs="Arial"/>
        </w:rPr>
      </w:pPr>
      <w:r w:rsidRPr="0002365E">
        <w:rPr>
          <w:rFonts w:ascii="Arial" w:hAnsi="Arial" w:cs="Arial"/>
        </w:rPr>
        <w:t>In below, we iterate the solution description for Direction 1 from our earlier contribution.</w:t>
      </w:r>
    </w:p>
    <w:p w14:paraId="302ED6C6" w14:textId="77777777" w:rsidR="00C850D5" w:rsidRPr="00C850D5" w:rsidRDefault="00C850D5" w:rsidP="00C850D5">
      <w:pPr>
        <w:adjustRightInd w:val="0"/>
        <w:snapToGrid w:val="0"/>
        <w:rPr>
          <w:rFonts w:eastAsia="Microsoft YaHei UI"/>
          <w:b/>
          <w:sz w:val="20"/>
          <w:szCs w:val="20"/>
          <w:u w:val="single"/>
        </w:rPr>
      </w:pPr>
      <w:r w:rsidRPr="00C850D5">
        <w:rPr>
          <w:rFonts w:eastAsia="Microsoft YaHei UI"/>
          <w:b/>
          <w:sz w:val="20"/>
          <w:szCs w:val="20"/>
          <w:u w:val="single"/>
        </w:rPr>
        <w:t>Solution description</w:t>
      </w:r>
    </w:p>
    <w:p w14:paraId="0FF2486B" w14:textId="7B1FE5F0" w:rsidR="00C850D5" w:rsidRPr="00C850D5" w:rsidRDefault="00C850D5" w:rsidP="00C850D5">
      <w:pPr>
        <w:adjustRightInd w:val="0"/>
        <w:snapToGrid w:val="0"/>
        <w:ind w:left="192"/>
        <w:jc w:val="both"/>
        <w:rPr>
          <w:rFonts w:eastAsia="Microsoft YaHei UI"/>
          <w:bCs/>
          <w:sz w:val="20"/>
          <w:szCs w:val="20"/>
        </w:rPr>
      </w:pPr>
      <w:r w:rsidRPr="00C850D5">
        <w:rPr>
          <w:rFonts w:eastAsia="Microsoft YaHei UI"/>
          <w:bCs/>
          <w:sz w:val="20"/>
          <w:szCs w:val="20"/>
        </w:rPr>
        <w:t xml:space="preserve">Since the </w:t>
      </w:r>
      <w:r w:rsidR="00C61E64">
        <w:rPr>
          <w:rFonts w:eastAsia="Microsoft YaHei UI"/>
          <w:bCs/>
          <w:sz w:val="20"/>
          <w:szCs w:val="20"/>
        </w:rPr>
        <w:t xml:space="preserve">BS </w:t>
      </w:r>
      <w:r w:rsidRPr="00C850D5">
        <w:rPr>
          <w:rFonts w:eastAsia="Microsoft YaHei UI"/>
          <w:bCs/>
          <w:sz w:val="20"/>
          <w:szCs w:val="20"/>
        </w:rPr>
        <w:t>reader does not provide any information (e.g., scheduling or coordination) that can be used by a device for switching from one operating state to another (e.g., for the purpose of power saving or energy harvesting), the state transition in a device is expecting to be based on its implementation choice. For example,</w:t>
      </w:r>
    </w:p>
    <w:p w14:paraId="5CD0E638" w14:textId="77777777" w:rsidR="00C850D5" w:rsidRPr="00C850D5" w:rsidRDefault="00C850D5" w:rsidP="00C850D5">
      <w:pPr>
        <w:pStyle w:val="ListParagraph"/>
        <w:numPr>
          <w:ilvl w:val="1"/>
          <w:numId w:val="31"/>
        </w:numPr>
        <w:adjustRightInd w:val="0"/>
        <w:snapToGrid w:val="0"/>
        <w:ind w:left="759" w:firstLineChars="0" w:hanging="278"/>
        <w:jc w:val="both"/>
        <w:rPr>
          <w:rFonts w:ascii="Times New Roman" w:eastAsia="Microsoft YaHei UI" w:hAnsi="Times New Roman" w:cs="Times New Roman"/>
          <w:bCs/>
          <w:sz w:val="20"/>
          <w:szCs w:val="20"/>
        </w:rPr>
      </w:pPr>
      <w:r w:rsidRPr="00C850D5">
        <w:rPr>
          <w:rFonts w:ascii="Times New Roman" w:eastAsia="Microsoft YaHei UI" w:hAnsi="Times New Roman" w:cs="Times New Roman"/>
          <w:bCs/>
          <w:sz w:val="20"/>
          <w:szCs w:val="20"/>
        </w:rPr>
        <w:t>For a device that supports only 2 states (ON / OFF), the state transition is expecting to be based on device energy storage level (i.e., switch to the ON state when the storage level is charged above a X% and switch to the OFF state when the storage level is dropped below a Y%, where X could be 50/80/100 and Y could be 20/10/0 depending on device implementation choice). That is, a device could be power-ON only when it is fully charged and power-OFF only when it is fully dis-charged. Therefore, it is not possible / infeasible for a device to perform energy re-charging in the middle of an inventory or command process, and as such, the device should complete an inventory or command process as soon as power-ON and before it is fully dis-charged.</w:t>
      </w:r>
    </w:p>
    <w:p w14:paraId="551CD8C5" w14:textId="02999E49" w:rsidR="00C850D5" w:rsidRPr="00C850D5" w:rsidRDefault="00C850D5" w:rsidP="00C850D5">
      <w:pPr>
        <w:pStyle w:val="ListParagraph"/>
        <w:numPr>
          <w:ilvl w:val="1"/>
          <w:numId w:val="31"/>
        </w:numPr>
        <w:adjustRightInd w:val="0"/>
        <w:snapToGrid w:val="0"/>
        <w:ind w:left="759" w:firstLineChars="0" w:hanging="278"/>
        <w:jc w:val="both"/>
        <w:rPr>
          <w:rFonts w:ascii="Times New Roman" w:eastAsia="Microsoft YaHei UI" w:hAnsi="Times New Roman" w:cs="Times New Roman"/>
          <w:bCs/>
          <w:sz w:val="20"/>
          <w:szCs w:val="20"/>
        </w:rPr>
      </w:pPr>
      <w:r w:rsidRPr="00C850D5">
        <w:rPr>
          <w:rFonts w:ascii="Times New Roman" w:eastAsia="Microsoft YaHei UI" w:hAnsi="Times New Roman" w:cs="Times New Roman"/>
          <w:bCs/>
          <w:sz w:val="20"/>
          <w:szCs w:val="20"/>
        </w:rPr>
        <w:t xml:space="preserve">For a device that supports 3 states (ON / OFF / SLEEP), the timing/determination of state transition between ON and SLEEP will be also sorely base on its implementation choice (since the </w:t>
      </w:r>
      <w:r w:rsidR="00C61E64">
        <w:rPr>
          <w:rFonts w:ascii="Times New Roman" w:eastAsia="Microsoft YaHei UI" w:hAnsi="Times New Roman" w:cs="Times New Roman"/>
          <w:bCs/>
          <w:sz w:val="20"/>
          <w:szCs w:val="20"/>
        </w:rPr>
        <w:t xml:space="preserve">BS </w:t>
      </w:r>
      <w:r w:rsidRPr="00C850D5">
        <w:rPr>
          <w:rFonts w:ascii="Times New Roman" w:eastAsia="Microsoft YaHei UI" w:hAnsi="Times New Roman" w:cs="Times New Roman"/>
          <w:bCs/>
          <w:sz w:val="20"/>
          <w:szCs w:val="20"/>
        </w:rPr>
        <w:t xml:space="preserve">reader does not provide any information). It is mentioned in the </w:t>
      </w:r>
      <w:proofErr w:type="gramStart"/>
      <w:r w:rsidRPr="00C850D5">
        <w:rPr>
          <w:rFonts w:ascii="Times New Roman" w:eastAsia="Microsoft YaHei UI" w:hAnsi="Times New Roman" w:cs="Times New Roman"/>
          <w:bCs/>
          <w:sz w:val="20"/>
          <w:szCs w:val="20"/>
        </w:rPr>
        <w:t>past,</w:t>
      </w:r>
      <w:proofErr w:type="gramEnd"/>
      <w:r w:rsidRPr="00C850D5">
        <w:rPr>
          <w:rFonts w:ascii="Times New Roman" w:eastAsia="Microsoft YaHei UI" w:hAnsi="Times New Roman" w:cs="Times New Roman"/>
          <w:bCs/>
          <w:sz w:val="20"/>
          <w:szCs w:val="20"/>
        </w:rPr>
        <w:t xml:space="preserve"> a device may employ a duty-cycle based ON / SLEEP state switching/transition. For example, for every duty-cycle period (which is to be determined by the device implementation), the device switches to the ON state for a small amount of time to monitor/receive any paging message from the </w:t>
      </w:r>
      <w:r w:rsidR="00C61E64">
        <w:rPr>
          <w:rFonts w:ascii="Times New Roman" w:eastAsia="Microsoft YaHei UI" w:hAnsi="Times New Roman" w:cs="Times New Roman"/>
          <w:bCs/>
          <w:sz w:val="20"/>
          <w:szCs w:val="20"/>
        </w:rPr>
        <w:t xml:space="preserve">BS </w:t>
      </w:r>
      <w:r w:rsidRPr="00C850D5">
        <w:rPr>
          <w:rFonts w:ascii="Times New Roman" w:eastAsia="Microsoft YaHei UI" w:hAnsi="Times New Roman" w:cs="Times New Roman"/>
          <w:bCs/>
          <w:sz w:val="20"/>
          <w:szCs w:val="20"/>
        </w:rPr>
        <w:t>reader and switches back to the SLEEP state for a longer duration for energy re-charging. The device repeats this duty-cycle state switching operation to keep its energy storage level high, until it detects during a ON period a paging message that triggers an inventory or command process, then it remains in the ON state to complete the process.</w:t>
      </w:r>
    </w:p>
    <w:p w14:paraId="4EB4E305" w14:textId="26C568E2" w:rsidR="00C850D5" w:rsidRPr="00C850D5" w:rsidRDefault="00C850D5" w:rsidP="00C850D5">
      <w:pPr>
        <w:adjustRightInd w:val="0"/>
        <w:snapToGrid w:val="0"/>
        <w:spacing w:before="60"/>
        <w:ind w:left="192"/>
        <w:jc w:val="both"/>
        <w:rPr>
          <w:rFonts w:eastAsia="Microsoft YaHei UI"/>
          <w:bCs/>
          <w:sz w:val="20"/>
          <w:szCs w:val="20"/>
        </w:rPr>
      </w:pPr>
      <w:r w:rsidRPr="00C850D5">
        <w:rPr>
          <w:rFonts w:eastAsia="Microsoft YaHei UI"/>
          <w:bCs/>
          <w:sz w:val="20"/>
          <w:szCs w:val="20"/>
        </w:rPr>
        <w:t xml:space="preserve">In order to cater for the above possible state transition behaviours, it is mentioned in one solution that the </w:t>
      </w:r>
      <w:r w:rsidR="00C61E64">
        <w:rPr>
          <w:rFonts w:eastAsia="Microsoft YaHei UI"/>
          <w:bCs/>
          <w:sz w:val="20"/>
          <w:szCs w:val="20"/>
        </w:rPr>
        <w:t xml:space="preserve">BS </w:t>
      </w:r>
      <w:r w:rsidRPr="00C850D5">
        <w:rPr>
          <w:rFonts w:eastAsia="Microsoft YaHei UI"/>
          <w:bCs/>
          <w:sz w:val="20"/>
          <w:szCs w:val="20"/>
        </w:rPr>
        <w:t>reader periodically transmits a paging message triggering an inventory or command process with a periodicity equal to ½ of the expected sustainable operating time (ON duration) of a device (where the triggered process also finishes within the periodicity). If the device power-ON or switches to the ON state with a remaining energy level that is or near 100% full, even if the next paging message is transmitted ½ of the expected sustainable operating time later, the remaining energy level should still be able to sustain device operation for the entire process.</w:t>
      </w:r>
    </w:p>
    <w:p w14:paraId="0C760E69" w14:textId="77777777" w:rsidR="00C850D5" w:rsidRPr="00C850D5" w:rsidRDefault="00C850D5" w:rsidP="00C850D5">
      <w:pPr>
        <w:adjustRightInd w:val="0"/>
        <w:snapToGrid w:val="0"/>
        <w:spacing w:before="60"/>
        <w:jc w:val="both"/>
        <w:rPr>
          <w:rFonts w:eastAsia="Microsoft YaHei UI"/>
          <w:b/>
          <w:sz w:val="20"/>
          <w:szCs w:val="20"/>
          <w:u w:val="single"/>
        </w:rPr>
      </w:pPr>
      <w:r w:rsidRPr="00C850D5">
        <w:rPr>
          <w:rFonts w:eastAsia="Microsoft YaHei UI"/>
          <w:b/>
          <w:sz w:val="20"/>
          <w:szCs w:val="20"/>
          <w:u w:val="single"/>
        </w:rPr>
        <w:t xml:space="preserve">Observations or Analysis or Evaluations  </w:t>
      </w:r>
    </w:p>
    <w:p w14:paraId="28139296" w14:textId="5706A053" w:rsidR="00C850D5" w:rsidRPr="0002365E" w:rsidRDefault="00C850D5" w:rsidP="00C850D5">
      <w:pPr>
        <w:adjustRightInd w:val="0"/>
        <w:snapToGrid w:val="0"/>
        <w:spacing w:after="60"/>
        <w:ind w:left="192"/>
        <w:jc w:val="both"/>
        <w:rPr>
          <w:rFonts w:eastAsia="Microsoft YaHei UI"/>
          <w:bCs/>
          <w:sz w:val="20"/>
          <w:szCs w:val="20"/>
        </w:rPr>
      </w:pPr>
      <w:r w:rsidRPr="0002365E">
        <w:rPr>
          <w:rFonts w:eastAsia="Microsoft YaHei UI"/>
          <w:bCs/>
          <w:sz w:val="20"/>
          <w:szCs w:val="20"/>
        </w:rPr>
        <w:t xml:space="preserve">For A-IoT devices that support only 2 states (ON / OFF), the </w:t>
      </w:r>
      <w:r w:rsidR="00C61E64" w:rsidRPr="0002365E">
        <w:rPr>
          <w:rFonts w:eastAsia="Microsoft YaHei UI"/>
          <w:bCs/>
          <w:sz w:val="20"/>
          <w:szCs w:val="20"/>
        </w:rPr>
        <w:t xml:space="preserve">BS </w:t>
      </w:r>
      <w:r w:rsidRPr="0002365E">
        <w:rPr>
          <w:rFonts w:eastAsia="Microsoft YaHei UI"/>
          <w:bCs/>
          <w:sz w:val="20"/>
          <w:szCs w:val="20"/>
        </w:rPr>
        <w:t>reader should frequently transmit a paging message triggering an inventory or command process in order to ensure a device does not spend a lot of energy monitoring the channel for a paging message. Although the above-described solution is in-principle workable from the view point of a device sustainable operating time, however, this does not take into account when the number of devices trying to access the same process is more than the capacity that can be handled within a process, then TX collision will occur and some devices would not complete the process. Subsequently, these devices may re-attempt in the next period / triggered process, take up time and frequency resources, but not be able to finish the process. Furthermore, these device with failed attempts will take 10’s of seconds to be re-charged to 100%, wake-up and try a new process again until they complete one round of inventory or command process. As seen, this type of mechanism is prone / exposed to TX collisions and long latency delays.</w:t>
      </w:r>
    </w:p>
    <w:p w14:paraId="11EB4010" w14:textId="763B5BF5" w:rsidR="00C850D5" w:rsidRPr="00C850D5" w:rsidRDefault="00C850D5" w:rsidP="00C850D5">
      <w:pPr>
        <w:adjustRightInd w:val="0"/>
        <w:snapToGrid w:val="0"/>
        <w:spacing w:after="60"/>
        <w:ind w:left="192"/>
        <w:jc w:val="both"/>
        <w:rPr>
          <w:rFonts w:eastAsia="Microsoft YaHei UI"/>
          <w:bCs/>
          <w:sz w:val="20"/>
          <w:szCs w:val="20"/>
        </w:rPr>
      </w:pPr>
      <w:r w:rsidRPr="0002365E">
        <w:rPr>
          <w:rFonts w:eastAsia="Microsoft YaHei UI"/>
          <w:bCs/>
          <w:sz w:val="20"/>
          <w:szCs w:val="20"/>
        </w:rPr>
        <w:t xml:space="preserve">For A-IoT devices support 3 operating states (ON / OFF / SLEEP), the </w:t>
      </w:r>
      <w:r w:rsidR="00C61E64" w:rsidRPr="0002365E">
        <w:rPr>
          <w:rFonts w:eastAsia="Microsoft YaHei UI"/>
          <w:bCs/>
          <w:sz w:val="20"/>
          <w:szCs w:val="20"/>
        </w:rPr>
        <w:t xml:space="preserve">BS </w:t>
      </w:r>
      <w:r w:rsidRPr="0002365E">
        <w:rPr>
          <w:rFonts w:eastAsia="Microsoft YaHei UI"/>
          <w:bCs/>
          <w:sz w:val="20"/>
          <w:szCs w:val="20"/>
        </w:rPr>
        <w:t xml:space="preserve">reader does not need to frequently transmit the paging message as devices are always in a high energy storage level. But the drawback would be the inventory / command process completion time for multiple devices. Even to make an inventory of just one device, the </w:t>
      </w:r>
      <w:r w:rsidR="00C61E64" w:rsidRPr="0002365E">
        <w:rPr>
          <w:rFonts w:eastAsia="Microsoft YaHei UI"/>
          <w:bCs/>
          <w:sz w:val="20"/>
          <w:szCs w:val="20"/>
        </w:rPr>
        <w:t xml:space="preserve">BS </w:t>
      </w:r>
      <w:r w:rsidRPr="0002365E">
        <w:rPr>
          <w:rFonts w:eastAsia="Microsoft YaHei UI"/>
          <w:bCs/>
          <w:sz w:val="20"/>
          <w:szCs w:val="20"/>
        </w:rPr>
        <w:t xml:space="preserve">reader may need to transmit the paging message multiple times, as the device ON timing and duration is not influence by any information from the </w:t>
      </w:r>
      <w:r w:rsidR="00C61E64" w:rsidRPr="0002365E">
        <w:rPr>
          <w:rFonts w:eastAsia="Microsoft YaHei UI"/>
          <w:bCs/>
          <w:sz w:val="20"/>
          <w:szCs w:val="20"/>
        </w:rPr>
        <w:t xml:space="preserve">BS </w:t>
      </w:r>
      <w:r w:rsidRPr="0002365E">
        <w:rPr>
          <w:rFonts w:eastAsia="Microsoft YaHei UI"/>
          <w:bCs/>
          <w:sz w:val="20"/>
          <w:szCs w:val="20"/>
        </w:rPr>
        <w:t xml:space="preserve">reader. </w:t>
      </w:r>
      <w:r w:rsidR="00C61E64" w:rsidRPr="0002365E">
        <w:rPr>
          <w:rFonts w:eastAsia="Microsoft YaHei UI"/>
          <w:bCs/>
          <w:sz w:val="20"/>
          <w:szCs w:val="20"/>
        </w:rPr>
        <w:t>BS r</w:t>
      </w:r>
      <w:r w:rsidRPr="0002365E">
        <w:rPr>
          <w:rFonts w:eastAsia="Microsoft YaHei UI"/>
          <w:bCs/>
          <w:sz w:val="20"/>
          <w:szCs w:val="20"/>
        </w:rPr>
        <w:t>eader transmission of a paging message that falls within the device ON period will be purely coincident. To make an inventory of a large number of devices</w:t>
      </w:r>
      <w:r w:rsidRPr="00C850D5">
        <w:rPr>
          <w:rFonts w:eastAsia="Microsoft YaHei UI"/>
          <w:bCs/>
          <w:sz w:val="20"/>
          <w:szCs w:val="20"/>
        </w:rPr>
        <w:t>, at the beginning the paging transmission may easily coincide with one or multiple devices, which is fine. But when only a few devices remained, the coincident may not happen often.</w:t>
      </w:r>
    </w:p>
    <w:p w14:paraId="090568CD" w14:textId="77777777" w:rsidR="00C850D5" w:rsidRPr="00C850D5" w:rsidRDefault="00C850D5" w:rsidP="00C850D5">
      <w:pPr>
        <w:adjustRightInd w:val="0"/>
        <w:snapToGrid w:val="0"/>
        <w:spacing w:after="60"/>
        <w:ind w:left="192"/>
        <w:jc w:val="both"/>
        <w:rPr>
          <w:rFonts w:eastAsia="Microsoft YaHei UI"/>
          <w:bCs/>
          <w:sz w:val="20"/>
          <w:szCs w:val="20"/>
        </w:rPr>
      </w:pPr>
      <w:r w:rsidRPr="00C850D5">
        <w:rPr>
          <w:rFonts w:eastAsia="Microsoft YaHei UI"/>
          <w:bCs/>
          <w:sz w:val="20"/>
          <w:szCs w:val="20"/>
        </w:rPr>
        <w:t>Based on the above solution description and analysis, the following observations are reached for Direction 1:</w:t>
      </w:r>
    </w:p>
    <w:p w14:paraId="2F9242C9" w14:textId="77777777" w:rsidR="00C850D5" w:rsidRPr="00C850D5" w:rsidRDefault="00C850D5" w:rsidP="00C850D5">
      <w:pPr>
        <w:pStyle w:val="ListParagraph"/>
        <w:numPr>
          <w:ilvl w:val="1"/>
          <w:numId w:val="31"/>
        </w:numPr>
        <w:adjustRightInd w:val="0"/>
        <w:snapToGrid w:val="0"/>
        <w:spacing w:after="60"/>
        <w:ind w:left="759" w:firstLineChars="0" w:hanging="278"/>
        <w:jc w:val="both"/>
        <w:rPr>
          <w:rFonts w:ascii="Times New Roman" w:eastAsia="Microsoft YaHei UI" w:hAnsi="Times New Roman" w:cs="Times New Roman"/>
          <w:bCs/>
          <w:sz w:val="20"/>
          <w:szCs w:val="20"/>
        </w:rPr>
      </w:pPr>
      <w:r w:rsidRPr="00C850D5">
        <w:rPr>
          <w:rFonts w:ascii="Times New Roman" w:eastAsia="Microsoft YaHei UI" w:hAnsi="Times New Roman" w:cs="Times New Roman"/>
          <w:bCs/>
          <w:sz w:val="20"/>
          <w:szCs w:val="20"/>
        </w:rPr>
        <w:t xml:space="preserve">When the device supports only two operating states (ON / OFF), </w:t>
      </w:r>
    </w:p>
    <w:p w14:paraId="1918E958" w14:textId="1D953455" w:rsidR="00C850D5" w:rsidRPr="00C850D5" w:rsidRDefault="00C850D5" w:rsidP="00C850D5">
      <w:pPr>
        <w:pStyle w:val="ListParagraph"/>
        <w:numPr>
          <w:ilvl w:val="2"/>
          <w:numId w:val="31"/>
        </w:numPr>
        <w:adjustRightInd w:val="0"/>
        <w:snapToGrid w:val="0"/>
        <w:spacing w:after="60"/>
        <w:ind w:left="1184" w:firstLineChars="0" w:hanging="218"/>
        <w:jc w:val="both"/>
        <w:rPr>
          <w:rFonts w:ascii="Times New Roman" w:eastAsia="Microsoft YaHei UI" w:hAnsi="Times New Roman" w:cs="Times New Roman"/>
          <w:bCs/>
          <w:sz w:val="20"/>
          <w:szCs w:val="20"/>
        </w:rPr>
      </w:pPr>
      <w:r w:rsidRPr="00C850D5">
        <w:rPr>
          <w:rFonts w:ascii="Times New Roman" w:eastAsia="Microsoft YaHei UI" w:hAnsi="Times New Roman" w:cs="Times New Roman"/>
          <w:bCs/>
          <w:sz w:val="20"/>
          <w:szCs w:val="20"/>
        </w:rPr>
        <w:t xml:space="preserve">the </w:t>
      </w:r>
      <w:r w:rsidR="00C61E64">
        <w:rPr>
          <w:rFonts w:ascii="Times New Roman" w:eastAsia="Microsoft YaHei UI" w:hAnsi="Times New Roman" w:cs="Times New Roman"/>
          <w:bCs/>
          <w:sz w:val="20"/>
          <w:szCs w:val="20"/>
        </w:rPr>
        <w:t xml:space="preserve">BS </w:t>
      </w:r>
      <w:r w:rsidRPr="00C850D5">
        <w:rPr>
          <w:rFonts w:ascii="Times New Roman" w:eastAsia="Microsoft YaHei UI" w:hAnsi="Times New Roman" w:cs="Times New Roman"/>
          <w:bCs/>
          <w:sz w:val="20"/>
          <w:szCs w:val="20"/>
        </w:rPr>
        <w:t>reader should frequently transmit a paging message triggering an inventory or command process in order to ensure a device does not spend a lot of energy monitoring the channel for a paging message, and</w:t>
      </w:r>
    </w:p>
    <w:p w14:paraId="6BBCA404" w14:textId="1DB03D24" w:rsidR="00C850D5" w:rsidRPr="00C850D5" w:rsidRDefault="00C850D5" w:rsidP="00C850D5">
      <w:pPr>
        <w:pStyle w:val="ListParagraph"/>
        <w:numPr>
          <w:ilvl w:val="2"/>
          <w:numId w:val="31"/>
        </w:numPr>
        <w:adjustRightInd w:val="0"/>
        <w:snapToGrid w:val="0"/>
        <w:spacing w:after="60"/>
        <w:ind w:left="1184" w:firstLineChars="0" w:hanging="218"/>
        <w:jc w:val="both"/>
        <w:rPr>
          <w:rFonts w:ascii="Times New Roman" w:eastAsia="Microsoft YaHei UI" w:hAnsi="Times New Roman" w:cs="Times New Roman"/>
          <w:bCs/>
          <w:sz w:val="20"/>
          <w:szCs w:val="20"/>
        </w:rPr>
      </w:pPr>
      <w:r w:rsidRPr="00C850D5">
        <w:rPr>
          <w:rFonts w:ascii="Times New Roman" w:eastAsia="Microsoft YaHei UI" w:hAnsi="Times New Roman" w:cs="Times New Roman"/>
          <w:bCs/>
          <w:sz w:val="20"/>
          <w:szCs w:val="20"/>
        </w:rPr>
        <w:t xml:space="preserve">for a mechanism where a paging trigger is periodically transmitted and the periodicity is ½ of the expected sustainable operating time of the device, this type of mechanism may be prone / exposed to TX collisions and long latency delays to complete a round of inventory or command process with the </w:t>
      </w:r>
      <w:r w:rsidR="00C61E64">
        <w:rPr>
          <w:rFonts w:ascii="Times New Roman" w:eastAsia="Microsoft YaHei UI" w:hAnsi="Times New Roman" w:cs="Times New Roman"/>
          <w:bCs/>
          <w:sz w:val="20"/>
          <w:szCs w:val="20"/>
        </w:rPr>
        <w:t xml:space="preserve">BS </w:t>
      </w:r>
      <w:r w:rsidRPr="00C850D5">
        <w:rPr>
          <w:rFonts w:ascii="Times New Roman" w:eastAsia="Microsoft YaHei UI" w:hAnsi="Times New Roman" w:cs="Times New Roman"/>
          <w:bCs/>
          <w:sz w:val="20"/>
          <w:szCs w:val="20"/>
        </w:rPr>
        <w:t>reader.</w:t>
      </w:r>
    </w:p>
    <w:p w14:paraId="3EED1F7F" w14:textId="77777777" w:rsidR="00C850D5" w:rsidRPr="00C850D5" w:rsidRDefault="00C850D5" w:rsidP="00C850D5">
      <w:pPr>
        <w:pStyle w:val="ListParagraph"/>
        <w:numPr>
          <w:ilvl w:val="1"/>
          <w:numId w:val="31"/>
        </w:numPr>
        <w:adjustRightInd w:val="0"/>
        <w:snapToGrid w:val="0"/>
        <w:spacing w:after="60"/>
        <w:ind w:left="759" w:firstLineChars="0" w:hanging="278"/>
        <w:jc w:val="both"/>
        <w:rPr>
          <w:rFonts w:ascii="Times New Roman" w:eastAsia="Microsoft YaHei UI" w:hAnsi="Times New Roman" w:cs="Times New Roman"/>
          <w:bCs/>
          <w:sz w:val="20"/>
          <w:szCs w:val="20"/>
        </w:rPr>
      </w:pPr>
      <w:r w:rsidRPr="00C850D5">
        <w:rPr>
          <w:rFonts w:ascii="Times New Roman" w:eastAsia="Microsoft YaHei UI" w:hAnsi="Times New Roman" w:cs="Times New Roman"/>
          <w:bCs/>
          <w:sz w:val="20"/>
          <w:szCs w:val="20"/>
        </w:rPr>
        <w:t>When the device supports three operating states (ON / OFF / SLEEP),</w:t>
      </w:r>
    </w:p>
    <w:p w14:paraId="29DE104C" w14:textId="77777777" w:rsidR="00C850D5" w:rsidRPr="00C850D5" w:rsidRDefault="00C850D5" w:rsidP="00C850D5">
      <w:pPr>
        <w:pStyle w:val="ListParagraph"/>
        <w:numPr>
          <w:ilvl w:val="2"/>
          <w:numId w:val="31"/>
        </w:numPr>
        <w:adjustRightInd w:val="0"/>
        <w:snapToGrid w:val="0"/>
        <w:spacing w:after="60"/>
        <w:ind w:left="1184" w:firstLineChars="0" w:hanging="218"/>
        <w:jc w:val="both"/>
        <w:rPr>
          <w:rFonts w:ascii="Times New Roman" w:eastAsia="Microsoft YaHei UI" w:hAnsi="Times New Roman" w:cs="Times New Roman"/>
          <w:bCs/>
          <w:color w:val="000000" w:themeColor="text1"/>
          <w:sz w:val="20"/>
          <w:szCs w:val="20"/>
        </w:rPr>
      </w:pPr>
      <w:r w:rsidRPr="00C850D5">
        <w:rPr>
          <w:rFonts w:ascii="Times New Roman" w:eastAsia="Microsoft YaHei UI" w:hAnsi="Times New Roman" w:cs="Times New Roman"/>
          <w:bCs/>
          <w:color w:val="000000" w:themeColor="text1"/>
          <w:sz w:val="20"/>
          <w:szCs w:val="20"/>
        </w:rPr>
        <w:t xml:space="preserve">when a device employs a duty-cycle based ON / SLEEP state transition scheme, device energy storage could always remain in a high level, but the inventory / command process completion time for multiple devices may be long, since the timing of a paging message transmission that falls within the ON duration of a device is based on coincident. </w:t>
      </w:r>
    </w:p>
    <w:p w14:paraId="62FAC7F9" w14:textId="58F40D1C" w:rsidR="00193128" w:rsidRPr="0002365E" w:rsidRDefault="00193128" w:rsidP="00193128">
      <w:pPr>
        <w:pStyle w:val="BodyText"/>
        <w:spacing w:before="180" w:after="0"/>
        <w:rPr>
          <w:rFonts w:ascii="Arial" w:hAnsi="Arial" w:cs="Arial"/>
          <w:b/>
          <w:bCs/>
          <w:i/>
          <w:iCs/>
          <w:color w:val="000000" w:themeColor="text1"/>
          <w:lang w:eastAsia="zh-CN"/>
        </w:rPr>
      </w:pPr>
      <w:r w:rsidRPr="0002365E">
        <w:rPr>
          <w:rFonts w:ascii="Arial" w:hAnsi="Arial" w:cs="Arial"/>
          <w:b/>
          <w:bCs/>
          <w:i/>
          <w:iCs/>
          <w:color w:val="000000" w:themeColor="text1"/>
          <w:lang w:eastAsia="zh-CN"/>
        </w:rPr>
        <w:lastRenderedPageBreak/>
        <w:t xml:space="preserve">Observation </w:t>
      </w:r>
      <w:r w:rsidR="00F81047" w:rsidRPr="0002365E">
        <w:rPr>
          <w:rFonts w:ascii="Arial" w:hAnsi="Arial" w:cs="Arial"/>
          <w:b/>
          <w:bCs/>
          <w:i/>
          <w:iCs/>
          <w:color w:val="000000" w:themeColor="text1"/>
          <w:lang w:eastAsia="zh-CN"/>
        </w:rPr>
        <w:t>1</w:t>
      </w:r>
      <w:r w:rsidR="00095CE7" w:rsidRPr="0002365E">
        <w:rPr>
          <w:rFonts w:ascii="Arial" w:hAnsi="Arial" w:cs="Arial"/>
          <w:b/>
          <w:bCs/>
          <w:i/>
          <w:iCs/>
          <w:color w:val="000000" w:themeColor="text1"/>
          <w:lang w:eastAsia="zh-CN"/>
        </w:rPr>
        <w:t>6</w:t>
      </w:r>
      <w:r w:rsidR="00481E6B" w:rsidRPr="0002365E">
        <w:rPr>
          <w:rFonts w:ascii="Arial" w:hAnsi="Arial" w:cs="Arial"/>
          <w:b/>
          <w:bCs/>
          <w:i/>
          <w:iCs/>
          <w:color w:val="000000" w:themeColor="text1"/>
          <w:lang w:eastAsia="zh-CN"/>
        </w:rPr>
        <w:t>:</w:t>
      </w:r>
      <w:r w:rsidRPr="0002365E">
        <w:rPr>
          <w:rFonts w:ascii="Arial" w:hAnsi="Arial" w:cs="Arial"/>
          <w:b/>
          <w:bCs/>
          <w:i/>
          <w:iCs/>
          <w:color w:val="000000" w:themeColor="text1"/>
          <w:lang w:eastAsia="zh-CN"/>
        </w:rPr>
        <w:t xml:space="preserve"> </w:t>
      </w:r>
      <w:r w:rsidR="00E123CE" w:rsidRPr="0002365E">
        <w:rPr>
          <w:rFonts w:ascii="Arial" w:hAnsi="Arial" w:cs="Arial"/>
          <w:b/>
          <w:bCs/>
          <w:i/>
          <w:iCs/>
          <w:color w:val="000000" w:themeColor="text1"/>
          <w:lang w:eastAsia="zh-CN"/>
        </w:rPr>
        <w:t xml:space="preserve">No </w:t>
      </w:r>
      <w:r w:rsidR="00C23B00" w:rsidRPr="0002365E">
        <w:rPr>
          <w:rFonts w:ascii="Arial" w:hAnsi="Arial" w:cs="Arial"/>
          <w:b/>
          <w:bCs/>
          <w:i/>
          <w:iCs/>
          <w:color w:val="000000" w:themeColor="text1"/>
          <w:lang w:eastAsia="zh-CN"/>
        </w:rPr>
        <w:t>standard effort</w:t>
      </w:r>
      <w:r w:rsidR="00E123CE" w:rsidRPr="0002365E">
        <w:rPr>
          <w:rFonts w:ascii="Arial" w:hAnsi="Arial" w:cs="Arial"/>
          <w:b/>
          <w:bCs/>
          <w:i/>
          <w:iCs/>
          <w:color w:val="000000" w:themeColor="text1"/>
          <w:lang w:eastAsia="zh-CN"/>
        </w:rPr>
        <w:t xml:space="preserve"> is needed to support Direction 1 of device (un)availability, due to </w:t>
      </w:r>
    </w:p>
    <w:p w14:paraId="24A59FB4" w14:textId="22C4F81B" w:rsidR="00E123CE" w:rsidRPr="0002365E" w:rsidRDefault="004E6CCD" w:rsidP="004E6CCD">
      <w:pPr>
        <w:pStyle w:val="BodyText"/>
        <w:numPr>
          <w:ilvl w:val="0"/>
          <w:numId w:val="16"/>
        </w:numPr>
        <w:spacing w:after="0"/>
        <w:ind w:left="709"/>
        <w:rPr>
          <w:rFonts w:ascii="Arial" w:hAnsi="Arial" w:cs="Arial"/>
          <w:b/>
          <w:bCs/>
          <w:i/>
          <w:iCs/>
          <w:color w:val="000000" w:themeColor="text1"/>
          <w:lang w:eastAsia="zh-CN"/>
        </w:rPr>
      </w:pPr>
      <w:r w:rsidRPr="0002365E">
        <w:rPr>
          <w:rFonts w:ascii="Arial" w:hAnsi="Arial" w:cs="Arial"/>
          <w:b/>
          <w:bCs/>
          <w:i/>
          <w:iCs/>
          <w:color w:val="000000" w:themeColor="text1"/>
          <w:lang w:eastAsia="zh-CN"/>
        </w:rPr>
        <w:t>No information signaling is to be exchanged between the BS reader and devices.</w:t>
      </w:r>
    </w:p>
    <w:p w14:paraId="5C95F8A5" w14:textId="77777777" w:rsidR="007A443C" w:rsidRPr="0002365E" w:rsidRDefault="007A443C" w:rsidP="007A443C">
      <w:pPr>
        <w:pStyle w:val="BodyText"/>
        <w:numPr>
          <w:ilvl w:val="0"/>
          <w:numId w:val="16"/>
        </w:numPr>
        <w:spacing w:after="0"/>
        <w:ind w:left="709"/>
        <w:rPr>
          <w:rFonts w:ascii="Arial" w:hAnsi="Arial" w:cs="Arial"/>
          <w:b/>
          <w:bCs/>
          <w:i/>
          <w:iCs/>
          <w:color w:val="000000" w:themeColor="text1"/>
          <w:lang w:eastAsia="zh-CN"/>
        </w:rPr>
      </w:pPr>
      <w:r w:rsidRPr="0002365E">
        <w:rPr>
          <w:rFonts w:ascii="Arial" w:hAnsi="Arial" w:cs="Arial"/>
          <w:b/>
          <w:bCs/>
          <w:i/>
          <w:iCs/>
          <w:color w:val="000000" w:themeColor="text1"/>
          <w:lang w:eastAsia="zh-CN"/>
        </w:rPr>
        <w:t>It is not necessary for the BS reader to know the (un)availability of a device type 1 since the power consumption is very low (around 1µW).</w:t>
      </w:r>
    </w:p>
    <w:p w14:paraId="173552F2" w14:textId="5B9E61FB" w:rsidR="007A443C" w:rsidRPr="0002365E" w:rsidRDefault="007A443C" w:rsidP="004E6CCD">
      <w:pPr>
        <w:pStyle w:val="BodyText"/>
        <w:numPr>
          <w:ilvl w:val="0"/>
          <w:numId w:val="16"/>
        </w:numPr>
        <w:spacing w:after="0"/>
        <w:ind w:left="709"/>
        <w:rPr>
          <w:rFonts w:ascii="Arial" w:hAnsi="Arial" w:cs="Arial"/>
          <w:b/>
          <w:bCs/>
          <w:i/>
          <w:iCs/>
          <w:color w:val="000000" w:themeColor="text1"/>
          <w:lang w:eastAsia="zh-CN"/>
        </w:rPr>
      </w:pPr>
      <w:r w:rsidRPr="0002365E">
        <w:rPr>
          <w:rFonts w:ascii="Arial" w:hAnsi="Arial" w:cs="Arial"/>
          <w:b/>
          <w:bCs/>
          <w:i/>
          <w:iCs/>
          <w:color w:val="000000" w:themeColor="text1"/>
          <w:lang w:eastAsia="zh-CN"/>
        </w:rPr>
        <w:t>It can be based on BS reader implementation to signal paging information at appropriate timings / intervals such that a device type 1 can sustain at least one round of inventory / command process.</w:t>
      </w:r>
    </w:p>
    <w:p w14:paraId="49D6924B" w14:textId="1DF65F15" w:rsidR="00193128" w:rsidRPr="00193128" w:rsidRDefault="00193128" w:rsidP="00193128">
      <w:pPr>
        <w:pStyle w:val="BodyText"/>
        <w:spacing w:before="180" w:after="0"/>
        <w:rPr>
          <w:rFonts w:ascii="Arial" w:hAnsi="Arial" w:cs="Arial"/>
          <w:b/>
          <w:bCs/>
          <w:i/>
          <w:iCs/>
          <w:color w:val="000000" w:themeColor="text1"/>
          <w:lang w:eastAsia="zh-CN"/>
        </w:rPr>
      </w:pPr>
      <w:r w:rsidRPr="0002365E">
        <w:rPr>
          <w:rFonts w:ascii="Arial" w:hAnsi="Arial" w:cs="Arial"/>
          <w:b/>
          <w:bCs/>
          <w:i/>
          <w:iCs/>
          <w:color w:val="000000" w:themeColor="text1"/>
          <w:lang w:eastAsia="zh-CN"/>
        </w:rPr>
        <w:t>Proposal</w:t>
      </w:r>
      <w:r w:rsidR="00E123CE" w:rsidRPr="0002365E">
        <w:rPr>
          <w:rFonts w:ascii="Arial" w:hAnsi="Arial" w:cs="Arial"/>
          <w:b/>
          <w:bCs/>
          <w:i/>
          <w:iCs/>
          <w:color w:val="000000" w:themeColor="text1"/>
          <w:lang w:eastAsia="zh-CN"/>
        </w:rPr>
        <w:t xml:space="preserve"> </w:t>
      </w:r>
      <w:r w:rsidR="006F660B" w:rsidRPr="0002365E">
        <w:rPr>
          <w:rFonts w:ascii="Arial" w:hAnsi="Arial" w:cs="Arial"/>
          <w:b/>
          <w:bCs/>
          <w:i/>
          <w:iCs/>
          <w:color w:val="000000" w:themeColor="text1"/>
          <w:lang w:eastAsia="zh-CN"/>
        </w:rPr>
        <w:t xml:space="preserve">18 </w:t>
      </w:r>
      <w:r w:rsidR="00E123CE" w:rsidRPr="0002365E">
        <w:rPr>
          <w:rFonts w:ascii="Arial" w:hAnsi="Arial" w:cs="Arial"/>
          <w:b/>
          <w:bCs/>
          <w:i/>
          <w:iCs/>
          <w:color w:val="000000" w:themeColor="text1"/>
          <w:lang w:eastAsia="zh-CN"/>
        </w:rPr>
        <w:t>for RAN1 conclusion</w:t>
      </w:r>
      <w:r w:rsidRPr="0002365E">
        <w:rPr>
          <w:rFonts w:ascii="Arial" w:hAnsi="Arial" w:cs="Arial"/>
          <w:b/>
          <w:bCs/>
          <w:i/>
          <w:iCs/>
          <w:color w:val="000000" w:themeColor="text1"/>
          <w:lang w:eastAsia="zh-CN"/>
        </w:rPr>
        <w:t>:</w:t>
      </w:r>
      <w:r w:rsidR="00E123CE" w:rsidRPr="0002365E">
        <w:rPr>
          <w:rFonts w:ascii="Arial" w:hAnsi="Arial" w:cs="Arial"/>
          <w:b/>
          <w:bCs/>
          <w:i/>
          <w:iCs/>
          <w:color w:val="000000" w:themeColor="text1"/>
          <w:lang w:eastAsia="zh-CN"/>
        </w:rPr>
        <w:t xml:space="preserve"> It is concluded no specification </w:t>
      </w:r>
      <w:r w:rsidR="004E6CCD" w:rsidRPr="0002365E">
        <w:rPr>
          <w:rFonts w:ascii="Arial" w:hAnsi="Arial" w:cs="Arial"/>
          <w:b/>
          <w:bCs/>
          <w:i/>
          <w:iCs/>
          <w:color w:val="000000" w:themeColor="text1"/>
          <w:lang w:eastAsia="zh-CN"/>
        </w:rPr>
        <w:t>effort</w:t>
      </w:r>
      <w:r w:rsidR="00E123CE" w:rsidRPr="0002365E">
        <w:rPr>
          <w:rFonts w:ascii="Arial" w:hAnsi="Arial" w:cs="Arial"/>
          <w:b/>
          <w:bCs/>
          <w:i/>
          <w:iCs/>
          <w:color w:val="000000" w:themeColor="text1"/>
          <w:lang w:eastAsia="zh-CN"/>
        </w:rPr>
        <w:t xml:space="preserve"> </w:t>
      </w:r>
      <w:r w:rsidR="004E6CCD" w:rsidRPr="0002365E">
        <w:rPr>
          <w:rFonts w:ascii="Arial" w:hAnsi="Arial" w:cs="Arial"/>
          <w:b/>
          <w:bCs/>
          <w:i/>
          <w:iCs/>
          <w:color w:val="000000" w:themeColor="text1"/>
          <w:lang w:eastAsia="zh-CN"/>
        </w:rPr>
        <w:t>will be taken in Rel-19 to support</w:t>
      </w:r>
      <w:r w:rsidR="004E6CCD" w:rsidRPr="00481E6B">
        <w:rPr>
          <w:rFonts w:ascii="Arial" w:hAnsi="Arial" w:cs="Arial"/>
          <w:b/>
          <w:bCs/>
          <w:i/>
          <w:iCs/>
          <w:color w:val="000000" w:themeColor="text1"/>
          <w:lang w:eastAsia="zh-CN"/>
        </w:rPr>
        <w:t xml:space="preserve"> direction 1 as a solution for device (un)availability.</w:t>
      </w:r>
    </w:p>
    <w:p w14:paraId="40BC4073" w14:textId="6766F89B" w:rsidR="00FC3361" w:rsidRDefault="00FC3361">
      <w:pPr>
        <w:rPr>
          <w:rFonts w:ascii="Arial" w:eastAsia="SimSun" w:hAnsi="Arial" w:cs="Arial"/>
          <w:b/>
          <w:bCs/>
          <w:kern w:val="32"/>
          <w:sz w:val="28"/>
          <w:szCs w:val="32"/>
        </w:rPr>
      </w:pPr>
    </w:p>
    <w:p w14:paraId="45FB90B4" w14:textId="658572E4" w:rsidR="00C04EED" w:rsidRDefault="00C04EED" w:rsidP="00C04EED">
      <w:pPr>
        <w:pStyle w:val="Heading1"/>
        <w:numPr>
          <w:ilvl w:val="0"/>
          <w:numId w:val="12"/>
        </w:numPr>
        <w:spacing w:before="240"/>
      </w:pPr>
      <w:r>
        <w:t>Proximity determination: solution 1</w:t>
      </w:r>
    </w:p>
    <w:p w14:paraId="49593F88" w14:textId="7D461B93" w:rsidR="00E45FB7" w:rsidRPr="00167F2F" w:rsidRDefault="00E45FB7" w:rsidP="00E45FB7">
      <w:pPr>
        <w:tabs>
          <w:tab w:val="num" w:pos="1440"/>
        </w:tabs>
        <w:spacing w:beforeLines="50" w:before="120" w:afterLines="50" w:after="120"/>
        <w:rPr>
          <w:rFonts w:ascii="Arial" w:eastAsiaTheme="minorEastAsia" w:hAnsi="Arial" w:cs="Arial"/>
          <w:bCs/>
          <w:sz w:val="20"/>
          <w:szCs w:val="20"/>
          <w:lang w:val="en-GB"/>
        </w:rPr>
      </w:pPr>
      <w:r w:rsidRPr="00167F2F">
        <w:rPr>
          <w:rFonts w:ascii="Arial" w:eastAsiaTheme="minorEastAsia" w:hAnsi="Arial" w:cs="Arial"/>
          <w:bCs/>
          <w:sz w:val="20"/>
          <w:szCs w:val="20"/>
          <w:lang w:val="en-GB"/>
        </w:rPr>
        <w:t>Proximity determination via Solution 1 in TR 38.769 only is considered in this release.</w:t>
      </w:r>
    </w:p>
    <w:tbl>
      <w:tblPr>
        <w:tblStyle w:val="TableGrid"/>
        <w:tblW w:w="0" w:type="auto"/>
        <w:tblLook w:val="04A0" w:firstRow="1" w:lastRow="0" w:firstColumn="1" w:lastColumn="0" w:noHBand="0" w:noVBand="1"/>
      </w:tblPr>
      <w:tblGrid>
        <w:gridCol w:w="9770"/>
      </w:tblGrid>
      <w:tr w:rsidR="00E45FB7" w14:paraId="2EB9BE92" w14:textId="77777777" w:rsidTr="00E45FB7">
        <w:tc>
          <w:tcPr>
            <w:tcW w:w="9770" w:type="dxa"/>
          </w:tcPr>
          <w:p w14:paraId="2D5F9922" w14:textId="7D461B93" w:rsidR="00E45FB7" w:rsidRPr="00F31147" w:rsidRDefault="00E45FB7" w:rsidP="00F31147">
            <w:pPr>
              <w:spacing w:before="60" w:after="60"/>
              <w:rPr>
                <w:rFonts w:eastAsia="DengXian"/>
                <w:sz w:val="20"/>
                <w:szCs w:val="20"/>
              </w:rPr>
            </w:pPr>
            <w:r w:rsidRPr="00F31147">
              <w:rPr>
                <w:rFonts w:eastAsia="DengXian"/>
                <w:sz w:val="20"/>
                <w:szCs w:val="20"/>
              </w:rPr>
              <w:t>Proximity determination is feasible with either of the two following solutions. Potential specification impact or not will not be determined in this study item.</w:t>
            </w:r>
          </w:p>
          <w:p w14:paraId="478278E1" w14:textId="77777777" w:rsidR="00E45FB7" w:rsidRPr="00F31147" w:rsidRDefault="00E45FB7" w:rsidP="00F31147">
            <w:pPr>
              <w:pStyle w:val="EX"/>
              <w:spacing w:after="60"/>
              <w:ind w:left="1306" w:hanging="1022"/>
              <w:rPr>
                <w:rFonts w:eastAsia="DengXian"/>
                <w:b/>
                <w:bCs/>
              </w:rPr>
            </w:pPr>
            <w:r w:rsidRPr="00F31147">
              <w:rPr>
                <w:rFonts w:eastAsia="DengXian"/>
                <w:b/>
                <w:bCs/>
              </w:rPr>
              <w:t>Solution 1:</w:t>
            </w:r>
            <w:r w:rsidRPr="00F31147">
              <w:rPr>
                <w:rFonts w:eastAsia="DengXian"/>
                <w:b/>
                <w:bCs/>
              </w:rPr>
              <w:tab/>
              <w:t>If the reader successfully receives D2R transmission from the device in response to R2D transmission, then the device is determined as near to the reader.</w:t>
            </w:r>
          </w:p>
          <w:p w14:paraId="73642D2C" w14:textId="77777777" w:rsidR="00E45FB7" w:rsidRPr="00F31147" w:rsidRDefault="00E45FB7" w:rsidP="00F31147">
            <w:pPr>
              <w:pStyle w:val="EX"/>
              <w:spacing w:after="60"/>
              <w:ind w:left="1306" w:hanging="1022"/>
              <w:rPr>
                <w:rFonts w:eastAsia="DengXian"/>
              </w:rPr>
            </w:pPr>
            <w:r w:rsidRPr="00F31147">
              <w:rPr>
                <w:rFonts w:eastAsia="DengXian"/>
              </w:rPr>
              <w:t>Solution 2:</w:t>
            </w:r>
            <w:r w:rsidRPr="00F31147">
              <w:rPr>
                <w:rFonts w:eastAsia="DengXian"/>
              </w:rPr>
              <w:tab/>
              <w:t>If the reader successfully receives D2R transmission from the device in response to R2D transmission, then the device is determined as near to the reader based on measurements at the reader side.</w:t>
            </w:r>
          </w:p>
          <w:p w14:paraId="08AEA342" w14:textId="7F5B1823" w:rsidR="00E45FB7" w:rsidRPr="00F31147" w:rsidRDefault="00E45FB7" w:rsidP="00E123CE">
            <w:pPr>
              <w:spacing w:after="60"/>
              <w:rPr>
                <w:rFonts w:eastAsia="DengXian"/>
                <w:sz w:val="20"/>
                <w:szCs w:val="20"/>
              </w:rPr>
            </w:pPr>
            <w:r w:rsidRPr="00F31147">
              <w:rPr>
                <w:rFonts w:eastAsia="DengXian"/>
                <w:sz w:val="20"/>
                <w:szCs w:val="20"/>
              </w:rPr>
              <w:t>Proximity determination based on device-side measurements is not considered.</w:t>
            </w:r>
          </w:p>
        </w:tc>
      </w:tr>
    </w:tbl>
    <w:p w14:paraId="20AB9258" w14:textId="15F7A128" w:rsidR="009B0616" w:rsidRPr="00167F2F" w:rsidRDefault="009B0616" w:rsidP="00167F2F">
      <w:pPr>
        <w:tabs>
          <w:tab w:val="num" w:pos="1440"/>
        </w:tabs>
        <w:spacing w:beforeLines="50" w:before="120"/>
        <w:jc w:val="both"/>
        <w:rPr>
          <w:rFonts w:ascii="Arial" w:eastAsiaTheme="minorEastAsia" w:hAnsi="Arial" w:cs="Arial"/>
          <w:bCs/>
          <w:sz w:val="20"/>
          <w:szCs w:val="20"/>
        </w:rPr>
      </w:pPr>
      <w:r w:rsidRPr="00167F2F">
        <w:rPr>
          <w:rFonts w:ascii="Arial" w:eastAsiaTheme="minorEastAsia" w:hAnsi="Arial" w:cs="Arial"/>
          <w:bCs/>
          <w:sz w:val="20"/>
          <w:szCs w:val="20"/>
        </w:rPr>
        <w:t xml:space="preserve">For </w:t>
      </w:r>
      <w:r w:rsidR="00E45FB7" w:rsidRPr="00167F2F">
        <w:rPr>
          <w:rFonts w:ascii="Arial" w:eastAsiaTheme="minorEastAsia" w:hAnsi="Arial" w:cs="Arial"/>
          <w:bCs/>
          <w:sz w:val="20"/>
          <w:szCs w:val="20"/>
        </w:rPr>
        <w:t>Solution</w:t>
      </w:r>
      <w:r w:rsidRPr="00167F2F">
        <w:rPr>
          <w:rFonts w:ascii="Arial" w:eastAsiaTheme="minorEastAsia" w:hAnsi="Arial" w:cs="Arial"/>
          <w:bCs/>
          <w:sz w:val="20"/>
          <w:szCs w:val="20"/>
        </w:rPr>
        <w:t xml:space="preserve"> 1, as measurement is not used for the near determination, the </w:t>
      </w:r>
      <w:r w:rsidR="00C61E64">
        <w:rPr>
          <w:rFonts w:ascii="Arial" w:eastAsiaTheme="minorEastAsia" w:hAnsi="Arial" w:cs="Arial"/>
          <w:bCs/>
          <w:sz w:val="20"/>
          <w:szCs w:val="20"/>
        </w:rPr>
        <w:t xml:space="preserve">BS </w:t>
      </w:r>
      <w:r w:rsidRPr="00167F2F">
        <w:rPr>
          <w:rFonts w:ascii="Arial" w:eastAsiaTheme="minorEastAsia" w:hAnsi="Arial" w:cs="Arial"/>
          <w:bCs/>
          <w:sz w:val="20"/>
          <w:szCs w:val="20"/>
        </w:rPr>
        <w:t xml:space="preserve">reader needs to adjust the R2D transmit power to ensure only the device in proximity can receive the R2D and responds. In the sense the device reception capability, i.e., with or without LNA, would lead to different near determination. </w:t>
      </w:r>
    </w:p>
    <w:p w14:paraId="165C20F7" w14:textId="40BA560D" w:rsidR="00481E6B" w:rsidRPr="00F81047" w:rsidRDefault="009B0616" w:rsidP="00BA4D3E">
      <w:pPr>
        <w:spacing w:beforeLines="100" w:before="240" w:afterLines="100" w:after="240"/>
        <w:rPr>
          <w:rFonts w:ascii="Arial" w:eastAsiaTheme="minorEastAsia" w:hAnsi="Arial" w:cs="Arial"/>
          <w:b/>
          <w:bCs/>
          <w:i/>
          <w:iCs/>
          <w:sz w:val="20"/>
          <w:szCs w:val="20"/>
        </w:rPr>
      </w:pPr>
      <w:bookmarkStart w:id="15" w:name="_Toc173922714"/>
      <w:r w:rsidRPr="00481E6B">
        <w:rPr>
          <w:rFonts w:ascii="Arial" w:eastAsiaTheme="minorEastAsia" w:hAnsi="Arial" w:cs="Arial"/>
          <w:b/>
          <w:bCs/>
          <w:i/>
          <w:iCs/>
          <w:sz w:val="20"/>
          <w:szCs w:val="20"/>
        </w:rPr>
        <w:t xml:space="preserve">Proposal </w:t>
      </w:r>
      <w:r w:rsidR="006F660B" w:rsidRPr="00481E6B">
        <w:rPr>
          <w:rFonts w:ascii="Arial" w:eastAsiaTheme="minorEastAsia" w:hAnsi="Arial" w:cs="Arial"/>
          <w:b/>
          <w:bCs/>
          <w:i/>
          <w:iCs/>
          <w:sz w:val="20"/>
          <w:szCs w:val="20"/>
        </w:rPr>
        <w:t>19</w:t>
      </w:r>
      <w:r w:rsidRPr="00481E6B">
        <w:rPr>
          <w:rFonts w:ascii="Arial" w:eastAsiaTheme="minorEastAsia" w:hAnsi="Arial" w:cs="Arial"/>
          <w:b/>
          <w:bCs/>
          <w:i/>
          <w:iCs/>
          <w:sz w:val="20"/>
          <w:szCs w:val="20"/>
        </w:rPr>
        <w:t xml:space="preserve">: For </w:t>
      </w:r>
      <w:r w:rsidR="00E45FB7" w:rsidRPr="00481E6B">
        <w:rPr>
          <w:rFonts w:ascii="Arial" w:eastAsiaTheme="minorEastAsia" w:hAnsi="Arial" w:cs="Arial"/>
          <w:b/>
          <w:bCs/>
          <w:i/>
          <w:iCs/>
          <w:sz w:val="20"/>
          <w:szCs w:val="20"/>
        </w:rPr>
        <w:t>Proximity determination Solution 1</w:t>
      </w:r>
      <w:r w:rsidRPr="00481E6B">
        <w:rPr>
          <w:rFonts w:ascii="Arial" w:eastAsiaTheme="minorEastAsia" w:hAnsi="Arial" w:cs="Arial"/>
          <w:b/>
          <w:bCs/>
          <w:i/>
          <w:iCs/>
          <w:sz w:val="20"/>
          <w:szCs w:val="20"/>
        </w:rPr>
        <w:t xml:space="preserve"> </w:t>
      </w:r>
      <w:r w:rsidR="00E45FB7" w:rsidRPr="00481E6B">
        <w:rPr>
          <w:rFonts w:ascii="Arial" w:eastAsiaTheme="minorEastAsia" w:hAnsi="Arial" w:cs="Arial"/>
          <w:b/>
          <w:bCs/>
          <w:i/>
          <w:iCs/>
          <w:sz w:val="20"/>
          <w:szCs w:val="20"/>
        </w:rPr>
        <w:t>device receiving capability, e.g. with/without LNA,</w:t>
      </w:r>
      <w:r w:rsidRPr="00F81047">
        <w:rPr>
          <w:rFonts w:ascii="Arial" w:eastAsiaTheme="minorEastAsia" w:hAnsi="Arial" w:cs="Arial"/>
          <w:b/>
          <w:bCs/>
          <w:i/>
          <w:iCs/>
          <w:sz w:val="20"/>
          <w:szCs w:val="20"/>
        </w:rPr>
        <w:t xml:space="preserve"> should be considered.</w:t>
      </w:r>
      <w:bookmarkEnd w:id="15"/>
    </w:p>
    <w:p w14:paraId="3831C6CF" w14:textId="0ED57B6A" w:rsidR="00D73E87" w:rsidRDefault="00D73E87" w:rsidP="00D73E87">
      <w:pPr>
        <w:pStyle w:val="Heading1"/>
        <w:numPr>
          <w:ilvl w:val="0"/>
          <w:numId w:val="12"/>
        </w:numPr>
        <w:spacing w:before="240"/>
      </w:pPr>
      <w:r>
        <w:t>Conclusion</w:t>
      </w:r>
    </w:p>
    <w:p w14:paraId="16409870" w14:textId="3454F993" w:rsidR="00BC5187" w:rsidRPr="003261EC" w:rsidRDefault="00C04EED" w:rsidP="00601E8B">
      <w:pPr>
        <w:pStyle w:val="BodyText"/>
        <w:rPr>
          <w:rFonts w:ascii="Arial" w:hAnsi="Arial" w:cs="Arial"/>
          <w:i/>
          <w:iCs/>
          <w:color w:val="000000" w:themeColor="text1"/>
          <w:u w:val="single"/>
          <w:lang w:eastAsia="zh-CN"/>
        </w:rPr>
      </w:pPr>
      <w:r>
        <w:rPr>
          <w:rFonts w:ascii="Arial" w:hAnsi="Arial" w:cs="Arial"/>
          <w:i/>
          <w:iCs/>
          <w:color w:val="000000" w:themeColor="text1"/>
          <w:u w:val="single"/>
          <w:lang w:eastAsia="zh-CN"/>
        </w:rPr>
        <w:t>TDMA and FDMA of D2R transmissions</w:t>
      </w:r>
    </w:p>
    <w:p w14:paraId="2ABF392B" w14:textId="77777777" w:rsidR="00095CE7" w:rsidRPr="00481E6B" w:rsidRDefault="00095CE7" w:rsidP="00095CE7">
      <w:pPr>
        <w:pStyle w:val="BodyText"/>
        <w:spacing w:before="120" w:after="240"/>
        <w:rPr>
          <w:rFonts w:ascii="Arial" w:hAnsi="Arial" w:cs="Arial"/>
          <w:b/>
          <w:bCs/>
          <w:i/>
          <w:iCs/>
          <w:lang w:eastAsia="zh-CN"/>
        </w:rPr>
      </w:pPr>
      <w:r w:rsidRPr="00481E6B">
        <w:rPr>
          <w:rFonts w:ascii="Arial" w:hAnsi="Arial" w:cs="Arial"/>
          <w:b/>
          <w:bCs/>
          <w:i/>
          <w:iCs/>
          <w:lang w:eastAsia="zh-CN"/>
        </w:rPr>
        <w:t>Observation 1: Based on the existing definition of timing relationship values (T</w:t>
      </w:r>
      <w:r w:rsidRPr="00481E6B">
        <w:rPr>
          <w:rFonts w:ascii="Arial" w:hAnsi="Arial" w:cs="Arial"/>
          <w:b/>
          <w:bCs/>
          <w:i/>
          <w:iCs/>
          <w:vertAlign w:val="subscript"/>
          <w:lang w:eastAsia="zh-CN"/>
        </w:rPr>
        <w:t>R2D_min</w:t>
      </w:r>
      <w:r w:rsidRPr="00481E6B">
        <w:rPr>
          <w:rFonts w:ascii="Arial" w:hAnsi="Arial" w:cs="Arial"/>
          <w:b/>
          <w:bCs/>
          <w:i/>
          <w:iCs/>
          <w:lang w:eastAsia="zh-CN"/>
        </w:rPr>
        <w:t>, T</w:t>
      </w:r>
      <w:r w:rsidRPr="00481E6B">
        <w:rPr>
          <w:rFonts w:ascii="Arial" w:hAnsi="Arial" w:cs="Arial"/>
          <w:b/>
          <w:bCs/>
          <w:i/>
          <w:iCs/>
          <w:vertAlign w:val="subscript"/>
          <w:lang w:eastAsia="zh-CN"/>
        </w:rPr>
        <w:t>R2D_max</w:t>
      </w:r>
      <w:r w:rsidRPr="00481E6B">
        <w:rPr>
          <w:rFonts w:ascii="Arial" w:hAnsi="Arial" w:cs="Arial"/>
          <w:b/>
          <w:bCs/>
          <w:i/>
          <w:iCs/>
          <w:lang w:eastAsia="zh-CN"/>
        </w:rPr>
        <w:t xml:space="preserve"> and T</w:t>
      </w:r>
      <w:r w:rsidRPr="00481E6B">
        <w:rPr>
          <w:rFonts w:ascii="Arial" w:hAnsi="Arial" w:cs="Arial"/>
          <w:b/>
          <w:bCs/>
          <w:i/>
          <w:iCs/>
          <w:vertAlign w:val="subscript"/>
          <w:lang w:eastAsia="zh-CN"/>
        </w:rPr>
        <w:t>R2D</w:t>
      </w:r>
      <w:r w:rsidRPr="00481E6B">
        <w:rPr>
          <w:rFonts w:ascii="Arial" w:hAnsi="Arial" w:cs="Arial"/>
          <w:b/>
          <w:bCs/>
          <w:i/>
          <w:iCs/>
          <w:lang w:eastAsia="zh-CN"/>
        </w:rPr>
        <w:t>) for D2R transmissions and it can be possible for a BS reader to allocate more than one time domain resource for Msg.1 transmissions (X&gt;1), a set of these timing relationship values would be needed for each of the time domain resource / occasion for Msg.1 transmissions.</w:t>
      </w:r>
    </w:p>
    <w:p w14:paraId="0500E650" w14:textId="77777777" w:rsidR="00095CE7" w:rsidRPr="00481E6B" w:rsidRDefault="00095CE7" w:rsidP="00095CE7">
      <w:pPr>
        <w:pStyle w:val="BodyText"/>
        <w:spacing w:before="120" w:after="240"/>
        <w:rPr>
          <w:rFonts w:ascii="Arial" w:hAnsi="Arial" w:cs="Arial"/>
          <w:b/>
          <w:bCs/>
          <w:i/>
          <w:iCs/>
          <w:lang w:eastAsia="zh-CN"/>
        </w:rPr>
      </w:pPr>
      <w:r w:rsidRPr="00481E6B">
        <w:rPr>
          <w:rFonts w:ascii="Arial" w:hAnsi="Arial" w:cs="Arial"/>
          <w:b/>
          <w:bCs/>
          <w:i/>
          <w:iCs/>
          <w:lang w:eastAsia="zh-CN"/>
        </w:rPr>
        <w:t>Proposal 1: RAN1 should first clarify whether T</w:t>
      </w:r>
      <w:r w:rsidRPr="00481E6B">
        <w:rPr>
          <w:rFonts w:ascii="Arial" w:hAnsi="Arial" w:cs="Arial"/>
          <w:b/>
          <w:bCs/>
          <w:i/>
          <w:iCs/>
          <w:vertAlign w:val="subscript"/>
          <w:lang w:eastAsia="zh-CN"/>
        </w:rPr>
        <w:t>R2D_min</w:t>
      </w:r>
      <w:r w:rsidRPr="00481E6B">
        <w:rPr>
          <w:rFonts w:ascii="Arial" w:hAnsi="Arial" w:cs="Arial"/>
          <w:b/>
          <w:bCs/>
          <w:i/>
          <w:iCs/>
          <w:lang w:eastAsia="zh-CN"/>
        </w:rPr>
        <w:t>, T</w:t>
      </w:r>
      <w:r w:rsidRPr="00481E6B">
        <w:rPr>
          <w:rFonts w:ascii="Arial" w:hAnsi="Arial" w:cs="Arial"/>
          <w:b/>
          <w:bCs/>
          <w:i/>
          <w:iCs/>
          <w:vertAlign w:val="subscript"/>
          <w:lang w:eastAsia="zh-CN"/>
        </w:rPr>
        <w:t>R2D_max</w:t>
      </w:r>
      <w:r w:rsidRPr="00481E6B">
        <w:rPr>
          <w:rFonts w:ascii="Arial" w:hAnsi="Arial" w:cs="Arial"/>
          <w:b/>
          <w:bCs/>
          <w:i/>
          <w:iCs/>
          <w:lang w:eastAsia="zh-CN"/>
        </w:rPr>
        <w:t xml:space="preserve"> (from study Option 1) and T</w:t>
      </w:r>
      <w:r w:rsidRPr="00481E6B">
        <w:rPr>
          <w:rFonts w:ascii="Arial" w:hAnsi="Arial" w:cs="Arial"/>
          <w:b/>
          <w:bCs/>
          <w:i/>
          <w:iCs/>
          <w:vertAlign w:val="subscript"/>
          <w:lang w:eastAsia="zh-CN"/>
        </w:rPr>
        <w:t>R2D</w:t>
      </w:r>
      <w:r w:rsidRPr="00481E6B">
        <w:rPr>
          <w:rFonts w:ascii="Arial" w:hAnsi="Arial" w:cs="Arial"/>
          <w:b/>
          <w:bCs/>
          <w:i/>
          <w:iCs/>
          <w:lang w:eastAsia="zh-CN"/>
        </w:rPr>
        <w:t xml:space="preserve"> (from study Option 2) are intended for each of the X time domain resources (e.g., when X&gt;1).</w:t>
      </w:r>
    </w:p>
    <w:p w14:paraId="54AC7A30"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 xml:space="preserve">Observation 2: TDMA of D2R transmissions (i.e., Msg.1 and Msg.3) within a </w:t>
      </w:r>
      <w:proofErr w:type="gramStart"/>
      <w:r w:rsidRPr="00481E6B">
        <w:rPr>
          <w:rFonts w:ascii="Arial" w:hAnsi="Arial" w:cs="Arial"/>
          <w:b/>
          <w:bCs/>
          <w:i/>
          <w:iCs/>
          <w:color w:val="000000" w:themeColor="text1"/>
          <w:lang w:eastAsia="zh-CN"/>
        </w:rPr>
        <w:t>random access</w:t>
      </w:r>
      <w:proofErr w:type="gramEnd"/>
      <w:r w:rsidRPr="00481E6B">
        <w:rPr>
          <w:rFonts w:ascii="Arial" w:hAnsi="Arial" w:cs="Arial"/>
          <w:b/>
          <w:bCs/>
          <w:i/>
          <w:iCs/>
          <w:color w:val="000000" w:themeColor="text1"/>
          <w:lang w:eastAsia="zh-CN"/>
        </w:rPr>
        <w:t xml:space="preserve"> slot (slotted-ALOHA slot) can be achieved by inserting appropriate guard interval length between TDMA occasions, where the guard interval length would be dependent on the SFO error of the device.</w:t>
      </w:r>
    </w:p>
    <w:p w14:paraId="77D8740D" w14:textId="77777777" w:rsidR="00095CE7" w:rsidRPr="00481E6B" w:rsidRDefault="00095CE7" w:rsidP="00095CE7">
      <w:pPr>
        <w:pStyle w:val="BodyText"/>
        <w:numPr>
          <w:ilvl w:val="0"/>
          <w:numId w:val="7"/>
        </w:numPr>
        <w:spacing w:before="6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For the purpose of calculating guard interval lengths between TDMA occasions, the maximum SFO error of 10</w:t>
      </w:r>
      <w:r w:rsidRPr="00481E6B">
        <w:rPr>
          <w:rFonts w:ascii="Arial" w:hAnsi="Arial" w:cs="Arial"/>
          <w:b/>
          <w:bCs/>
          <w:i/>
          <w:iCs/>
          <w:color w:val="000000" w:themeColor="text1"/>
          <w:vertAlign w:val="superscript"/>
          <w:lang w:eastAsia="zh-CN"/>
        </w:rPr>
        <w:t>5</w:t>
      </w:r>
      <w:r w:rsidRPr="00481E6B">
        <w:rPr>
          <w:rFonts w:ascii="Arial" w:hAnsi="Arial" w:cs="Arial"/>
          <w:b/>
          <w:bCs/>
          <w:i/>
          <w:iCs/>
          <w:color w:val="000000" w:themeColor="text1"/>
          <w:lang w:eastAsia="zh-CN"/>
        </w:rPr>
        <w:t xml:space="preserve"> can be assumed.</w:t>
      </w:r>
    </w:p>
    <w:p w14:paraId="45E91726" w14:textId="02BD7714"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3: The guard interval length should increase as the TDMA occasion is further away from the last R2D transmission (i.e., paging or Msg.2). RAN1 should determine the length of guard intervals based on the maximum number of TDMA occasions and payload size of D2R transmission.</w:t>
      </w:r>
    </w:p>
    <w:p w14:paraId="5FFC4EC0" w14:textId="1300998F" w:rsidR="00095CE7" w:rsidRPr="00481E6B" w:rsidRDefault="00095CE7" w:rsidP="00095CE7">
      <w:pPr>
        <w:pStyle w:val="BodyText"/>
        <w:spacing w:before="24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4: The maximum number of TDMA occasions is dependent on the payload size of D2R transmission (i.e., Msg.1 and Msg.3). RAN2 should firstly determine the payload size for Msg.1 and Msg.3 transmissions in order for RAN1 to determine the maximum number of TDMA occasions.</w:t>
      </w:r>
    </w:p>
    <w:p w14:paraId="6D65FF1A" w14:textId="77777777" w:rsidR="00095CE7" w:rsidRPr="00481E6B" w:rsidRDefault="00095CE7" w:rsidP="00095CE7">
      <w:pPr>
        <w:pStyle w:val="BodyText"/>
        <w:numPr>
          <w:ilvl w:val="0"/>
          <w:numId w:val="7"/>
        </w:numPr>
        <w:spacing w:before="6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For example, if payload size for Msg.1 is 16 bits (as per RAN2 agreement for the random ID), the maximum number of TDMA occasions is 4.</w:t>
      </w:r>
    </w:p>
    <w:p w14:paraId="7CF88319" w14:textId="77777777" w:rsidR="00095CE7" w:rsidRPr="00481E6B" w:rsidRDefault="00095CE7" w:rsidP="00095CE7">
      <w:pPr>
        <w:pStyle w:val="BodyText"/>
        <w:spacing w:before="24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Proposal 2: The maximum number of X time domain resource / occasion for Msg.1 transmission should not be more than 4.</w:t>
      </w:r>
    </w:p>
    <w:p w14:paraId="713B6443" w14:textId="077232A1" w:rsidR="00095CE7" w:rsidRPr="00481E6B" w:rsidRDefault="00095CE7" w:rsidP="00095CE7">
      <w:pPr>
        <w:pStyle w:val="BodyText"/>
        <w:spacing w:before="120" w:after="180"/>
        <w:rPr>
          <w:rFonts w:ascii="Arial" w:hAnsi="Arial" w:cs="Arial"/>
          <w:b/>
          <w:bCs/>
          <w:i/>
          <w:iCs/>
          <w:color w:val="000000" w:themeColor="text1"/>
          <w:lang w:eastAsia="zh-CN"/>
        </w:rPr>
      </w:pPr>
      <w:r w:rsidRPr="00481E6B">
        <w:rPr>
          <w:rFonts w:ascii="Arial" w:hAnsi="Arial" w:cs="Arial"/>
          <w:b/>
          <w:bCs/>
          <w:i/>
          <w:iCs/>
          <w:color w:val="000000" w:themeColor="text1"/>
          <w:lang w:eastAsia="zh-CN"/>
        </w:rPr>
        <w:lastRenderedPageBreak/>
        <w:t>Observation 5: Since it is not necessary for the BS reader to indicate an exact transmission timing for Msg.1, where a device can determine the exact TX timing for a selected time domain resource / occasion based on a pre-defined Msg.1 length and guard interval(s) that can be self-determined and common to all devices.</w:t>
      </w:r>
    </w:p>
    <w:p w14:paraId="0E825481" w14:textId="77777777" w:rsidR="00095CE7" w:rsidRPr="00481E6B" w:rsidRDefault="00095CE7" w:rsidP="00095CE7">
      <w:pPr>
        <w:adjustRightInd w:val="0"/>
        <w:snapToGrid w:val="0"/>
        <w:spacing w:after="60"/>
        <w:jc w:val="both"/>
        <w:rPr>
          <w:rFonts w:ascii="Arial" w:hAnsi="Arial" w:cs="Arial"/>
          <w:b/>
          <w:bCs/>
          <w:i/>
          <w:iCs/>
          <w:sz w:val="20"/>
          <w:szCs w:val="20"/>
        </w:rPr>
      </w:pPr>
      <w:r w:rsidRPr="00481E6B">
        <w:rPr>
          <w:rFonts w:ascii="Arial" w:hAnsi="Arial" w:cs="Arial"/>
          <w:b/>
          <w:bCs/>
          <w:i/>
          <w:iCs/>
          <w:color w:val="000000" w:themeColor="text1"/>
          <w:sz w:val="20"/>
          <w:szCs w:val="20"/>
        </w:rPr>
        <w:t>Proposal 3: F</w:t>
      </w:r>
      <w:r w:rsidRPr="00481E6B">
        <w:rPr>
          <w:rFonts w:ascii="Arial" w:eastAsia="SimSun" w:hAnsi="Arial" w:cs="Arial"/>
          <w:b/>
          <w:bCs/>
          <w:i/>
          <w:iCs/>
          <w:sz w:val="20"/>
          <w:szCs w:val="20"/>
        </w:rPr>
        <w:t>or the time interval between a R2D transmission and the corresponding D2R transmission</w:t>
      </w:r>
      <w:r w:rsidRPr="00481E6B">
        <w:rPr>
          <w:rFonts w:ascii="Arial" w:hAnsi="Arial" w:cs="Arial"/>
          <w:b/>
          <w:bCs/>
          <w:i/>
          <w:iCs/>
          <w:sz w:val="20"/>
          <w:szCs w:val="20"/>
        </w:rPr>
        <w:t xml:space="preserve"> following it, define a maximum time T</w:t>
      </w:r>
      <w:r w:rsidRPr="00481E6B">
        <w:rPr>
          <w:rFonts w:ascii="Arial" w:hAnsi="Arial" w:cs="Arial"/>
          <w:b/>
          <w:bCs/>
          <w:i/>
          <w:iCs/>
          <w:sz w:val="20"/>
          <w:szCs w:val="20"/>
          <w:vertAlign w:val="subscript"/>
        </w:rPr>
        <w:t>R2D_max</w:t>
      </w:r>
      <w:r w:rsidRPr="00481E6B">
        <w:rPr>
          <w:rFonts w:ascii="Arial" w:hAnsi="Arial" w:cs="Arial"/>
          <w:b/>
          <w:bCs/>
          <w:i/>
          <w:iCs/>
          <w:sz w:val="20"/>
          <w:szCs w:val="20"/>
        </w:rPr>
        <w:t xml:space="preserve"> between a R2D transmission and the corresponding D2R transmission following it, so that the device transmits </w:t>
      </w:r>
      <w:r w:rsidRPr="00481E6B">
        <w:rPr>
          <w:rFonts w:ascii="Arial" w:eastAsia="Microsoft YaHei UI" w:hAnsi="Arial" w:cs="Arial"/>
          <w:b/>
          <w:bCs/>
          <w:i/>
          <w:iCs/>
          <w:sz w:val="20"/>
          <w:szCs w:val="20"/>
        </w:rPr>
        <w:t>D2R transmission within [</w:t>
      </w:r>
      <w:r w:rsidRPr="00481E6B">
        <w:rPr>
          <w:rFonts w:ascii="Arial" w:hAnsi="Arial" w:cs="Arial"/>
          <w:b/>
          <w:bCs/>
          <w:i/>
          <w:iCs/>
          <w:sz w:val="20"/>
          <w:szCs w:val="20"/>
        </w:rPr>
        <w:t>T</w:t>
      </w:r>
      <w:r w:rsidRPr="00481E6B">
        <w:rPr>
          <w:rFonts w:ascii="Arial" w:hAnsi="Arial" w:cs="Arial"/>
          <w:b/>
          <w:bCs/>
          <w:i/>
          <w:iCs/>
          <w:sz w:val="20"/>
          <w:szCs w:val="20"/>
          <w:vertAlign w:val="subscript"/>
        </w:rPr>
        <w:t>R2D_min</w:t>
      </w:r>
      <w:r w:rsidRPr="00481E6B">
        <w:rPr>
          <w:rFonts w:ascii="Arial" w:hAnsi="Arial" w:cs="Arial"/>
          <w:b/>
          <w:bCs/>
          <w:i/>
          <w:iCs/>
          <w:sz w:val="20"/>
          <w:szCs w:val="20"/>
        </w:rPr>
        <w:t>, T</w:t>
      </w:r>
      <w:r w:rsidRPr="00481E6B">
        <w:rPr>
          <w:rFonts w:ascii="Arial" w:hAnsi="Arial" w:cs="Arial"/>
          <w:b/>
          <w:bCs/>
          <w:i/>
          <w:iCs/>
          <w:sz w:val="20"/>
          <w:szCs w:val="20"/>
          <w:vertAlign w:val="subscript"/>
        </w:rPr>
        <w:t>R2D_max</w:t>
      </w:r>
      <w:r w:rsidRPr="00481E6B">
        <w:rPr>
          <w:rFonts w:ascii="Arial" w:eastAsia="Microsoft YaHei UI" w:hAnsi="Arial" w:cs="Arial"/>
          <w:b/>
          <w:bCs/>
          <w:i/>
          <w:iCs/>
          <w:sz w:val="20"/>
          <w:szCs w:val="20"/>
        </w:rPr>
        <w:t>]</w:t>
      </w:r>
      <w:r w:rsidRPr="00481E6B">
        <w:rPr>
          <w:rFonts w:ascii="Arial" w:hAnsi="Arial" w:cs="Arial"/>
          <w:b/>
          <w:bCs/>
          <w:i/>
          <w:iCs/>
          <w:sz w:val="20"/>
          <w:szCs w:val="20"/>
        </w:rPr>
        <w:t>.</w:t>
      </w:r>
    </w:p>
    <w:p w14:paraId="3C2A462C" w14:textId="2C0956DD" w:rsidR="00D73E87" w:rsidRPr="00481E6B" w:rsidRDefault="00095CE7" w:rsidP="00095CE7">
      <w:pPr>
        <w:pStyle w:val="BodyText"/>
        <w:numPr>
          <w:ilvl w:val="0"/>
          <w:numId w:val="7"/>
        </w:numPr>
        <w:spacing w:before="60" w:after="240"/>
        <w:rPr>
          <w:rFonts w:ascii="Arial" w:hAnsi="Arial" w:cs="Arial"/>
          <w:b/>
          <w:bCs/>
          <w:i/>
          <w:iCs/>
          <w:szCs w:val="20"/>
        </w:rPr>
      </w:pPr>
      <w:r w:rsidRPr="00481E6B">
        <w:rPr>
          <w:rFonts w:ascii="Arial" w:hAnsi="Arial" w:cs="Arial"/>
          <w:b/>
          <w:bCs/>
          <w:i/>
          <w:iCs/>
          <w:szCs w:val="20"/>
        </w:rPr>
        <w:t>The maximum time would be different for different allocated time domain resource / occasion</w:t>
      </w:r>
    </w:p>
    <w:p w14:paraId="324AECE4" w14:textId="77777777" w:rsidR="00095CE7" w:rsidRPr="00481E6B" w:rsidRDefault="00095CE7" w:rsidP="00095CE7">
      <w:pPr>
        <w:pStyle w:val="BodyText"/>
        <w:spacing w:before="120" w:after="240"/>
        <w:rPr>
          <w:rFonts w:ascii="Arial" w:hAnsi="Arial" w:cs="Arial"/>
          <w:b/>
          <w:bCs/>
          <w:i/>
          <w:iCs/>
          <w:color w:val="000000" w:themeColor="text1"/>
          <w:lang w:eastAsia="zh-CN"/>
        </w:rPr>
      </w:pPr>
      <w:r w:rsidRPr="00481E6B">
        <w:rPr>
          <w:rFonts w:ascii="Arial" w:hAnsi="Arial" w:cs="Arial"/>
          <w:b/>
          <w:bCs/>
          <w:i/>
          <w:iCs/>
          <w:color w:val="000000" w:themeColor="text1"/>
          <w:lang w:eastAsia="zh-CN"/>
        </w:rPr>
        <w:t>Proposal 4: It is proposed to use Manchester codeword repetition Option 1 (</w:t>
      </w:r>
      <w:r w:rsidRPr="00481E6B">
        <w:rPr>
          <w:rFonts w:ascii="Arial" w:eastAsia="DengXian" w:hAnsi="Arial" w:cs="Arial"/>
          <w:i/>
          <w:iCs/>
        </w:rPr>
        <w:t>each Manchester codeword is repeated by a codeword repetition number R, within the same time duration T</w:t>
      </w:r>
      <w:r w:rsidRPr="00481E6B">
        <w:rPr>
          <w:rFonts w:ascii="Arial" w:eastAsia="DengXian" w:hAnsi="Arial" w:cs="Arial"/>
          <w:i/>
          <w:iCs/>
          <w:vertAlign w:val="subscript"/>
        </w:rPr>
        <w:t>b</w:t>
      </w:r>
      <w:r w:rsidRPr="00481E6B">
        <w:rPr>
          <w:rFonts w:ascii="Arial" w:eastAsia="DengXian" w:hAnsi="Arial" w:cs="Arial"/>
          <w:i/>
          <w:iCs/>
        </w:rPr>
        <w:t xml:space="preserve"> corresponding to an information bit</w:t>
      </w:r>
      <w:r w:rsidRPr="00481E6B">
        <w:rPr>
          <w:rFonts w:ascii="Arial" w:hAnsi="Arial" w:cs="Arial"/>
          <w:b/>
          <w:bCs/>
          <w:i/>
          <w:iCs/>
          <w:color w:val="000000" w:themeColor="text1"/>
          <w:lang w:eastAsia="zh-CN"/>
        </w:rPr>
        <w:t>) as captured in TR 38.769 to achieve small frequency shifts for FDMA of D2R transmissions between multiple devices.</w:t>
      </w:r>
    </w:p>
    <w:p w14:paraId="74DF74C7" w14:textId="77777777" w:rsidR="00095CE7" w:rsidRPr="00481E6B" w:rsidRDefault="00095CE7" w:rsidP="00095CE7">
      <w:pPr>
        <w:pStyle w:val="BodyText"/>
        <w:spacing w:before="24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6: FDMA of D2R transmissions for device type 1 would be based on repetition of line codes, where the number of repetitions that can be supported for 15kHz are {1, 2, 4, 8, 16, 32, 64, 128}.</w:t>
      </w:r>
    </w:p>
    <w:p w14:paraId="3B8FE3C4"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7:  Since the transmission bandwidth exists frequency overlap for repetition of 1 and 2, repetition of 2 should not be supported.</w:t>
      </w:r>
    </w:p>
    <w:p w14:paraId="1A219838"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15D950CC" w14:textId="77777777" w:rsidR="00095CE7" w:rsidRPr="00481E6B" w:rsidRDefault="00095CE7" w:rsidP="00095CE7">
      <w:pPr>
        <w:pStyle w:val="BodyText"/>
        <w:spacing w:before="180" w:after="60"/>
        <w:rPr>
          <w:rFonts w:ascii="Arial" w:hAnsi="Arial" w:cs="Arial"/>
          <w:b/>
          <w:bCs/>
          <w:i/>
          <w:iCs/>
          <w:color w:val="000000" w:themeColor="text1"/>
          <w:lang w:eastAsia="zh-CN"/>
        </w:rPr>
      </w:pPr>
      <w:r w:rsidRPr="00481E6B">
        <w:rPr>
          <w:rFonts w:ascii="Arial" w:hAnsi="Arial" w:cs="Arial"/>
          <w:b/>
          <w:bCs/>
          <w:i/>
          <w:iCs/>
          <w:color w:val="000000" w:themeColor="text1"/>
          <w:lang w:eastAsia="zh-CN"/>
        </w:rPr>
        <w:t>Proposal 5: The supported set of codeword repetition number (R) for different D2R transmission bandwidths should be:</w:t>
      </w:r>
    </w:p>
    <w:p w14:paraId="4CFD5B47" w14:textId="77777777" w:rsidR="00095CE7" w:rsidRPr="00481E6B" w:rsidRDefault="00095CE7" w:rsidP="00095CE7">
      <w:pPr>
        <w:pStyle w:val="BodyText"/>
        <w:numPr>
          <w:ilvl w:val="0"/>
          <w:numId w:val="7"/>
        </w:numPr>
        <w:spacing w:after="60"/>
        <w:rPr>
          <w:rFonts w:ascii="Arial" w:eastAsia="PMingLiU" w:hAnsi="Arial" w:cs="Arial"/>
          <w:b/>
          <w:bCs/>
          <w:i/>
          <w:iCs/>
          <w:color w:val="000000" w:themeColor="text1"/>
          <w:lang w:eastAsia="zh-TW"/>
        </w:rPr>
      </w:pPr>
      <w:r w:rsidRPr="00481E6B">
        <w:rPr>
          <w:rFonts w:ascii="Arial" w:eastAsia="PMingLiU" w:hAnsi="Arial" w:cs="Arial"/>
          <w:b/>
          <w:bCs/>
          <w:i/>
          <w:iCs/>
          <w:color w:val="000000" w:themeColor="text1"/>
          <w:lang w:eastAsia="zh-TW"/>
        </w:rPr>
        <w:t>For 15kHz D2R bandwidth, R = {1, 4, 8, 16, 32, 64, 128}</w:t>
      </w:r>
    </w:p>
    <w:p w14:paraId="2EA3A356" w14:textId="77777777" w:rsidR="00095CE7" w:rsidRPr="00481E6B" w:rsidRDefault="00095CE7" w:rsidP="00095CE7">
      <w:pPr>
        <w:pStyle w:val="BodyText"/>
        <w:numPr>
          <w:ilvl w:val="0"/>
          <w:numId w:val="7"/>
        </w:numPr>
        <w:spacing w:after="60"/>
        <w:rPr>
          <w:rFonts w:ascii="Arial" w:eastAsia="PMingLiU" w:hAnsi="Arial" w:cs="Arial"/>
          <w:b/>
          <w:bCs/>
          <w:i/>
          <w:iCs/>
          <w:color w:val="000000" w:themeColor="text1"/>
          <w:lang w:eastAsia="zh-TW"/>
        </w:rPr>
      </w:pPr>
      <w:r w:rsidRPr="00481E6B">
        <w:rPr>
          <w:rFonts w:ascii="Arial" w:eastAsia="PMingLiU" w:hAnsi="Arial" w:cs="Arial"/>
          <w:b/>
          <w:bCs/>
          <w:i/>
          <w:iCs/>
          <w:color w:val="000000" w:themeColor="text1"/>
          <w:lang w:eastAsia="zh-TW"/>
        </w:rPr>
        <w:t>For 30kHz D2R bandwidth, R = {1, 4, 8, 16, 32, 64}</w:t>
      </w:r>
    </w:p>
    <w:p w14:paraId="56BDED56" w14:textId="77777777" w:rsidR="00095CE7" w:rsidRPr="00481E6B" w:rsidRDefault="00095CE7" w:rsidP="00095CE7">
      <w:pPr>
        <w:pStyle w:val="BodyText"/>
        <w:numPr>
          <w:ilvl w:val="0"/>
          <w:numId w:val="7"/>
        </w:numPr>
        <w:spacing w:after="60"/>
        <w:rPr>
          <w:rFonts w:ascii="Arial" w:eastAsia="PMingLiU" w:hAnsi="Arial" w:cs="Arial"/>
          <w:b/>
          <w:bCs/>
          <w:i/>
          <w:iCs/>
          <w:color w:val="000000" w:themeColor="text1"/>
          <w:lang w:eastAsia="zh-TW"/>
        </w:rPr>
      </w:pPr>
      <w:r w:rsidRPr="00481E6B">
        <w:rPr>
          <w:rFonts w:ascii="Arial" w:eastAsia="PMingLiU" w:hAnsi="Arial" w:cs="Arial"/>
          <w:b/>
          <w:bCs/>
          <w:i/>
          <w:iCs/>
          <w:color w:val="000000" w:themeColor="text1"/>
          <w:lang w:eastAsia="zh-TW"/>
        </w:rPr>
        <w:t>For 60kHz D2R bandwidth, R = {1, 4, 8, 16, 32}</w:t>
      </w:r>
    </w:p>
    <w:p w14:paraId="4F46E6F1" w14:textId="77777777" w:rsidR="00095CE7" w:rsidRPr="00481E6B" w:rsidRDefault="00095CE7" w:rsidP="00095CE7">
      <w:pPr>
        <w:pStyle w:val="BodyText"/>
        <w:numPr>
          <w:ilvl w:val="0"/>
          <w:numId w:val="7"/>
        </w:numPr>
        <w:spacing w:after="60"/>
        <w:rPr>
          <w:rFonts w:ascii="Arial" w:eastAsia="PMingLiU" w:hAnsi="Arial" w:cs="Arial"/>
          <w:b/>
          <w:bCs/>
          <w:i/>
          <w:iCs/>
          <w:color w:val="000000" w:themeColor="text1"/>
          <w:lang w:eastAsia="zh-TW"/>
        </w:rPr>
      </w:pPr>
      <w:r w:rsidRPr="00481E6B">
        <w:rPr>
          <w:rFonts w:ascii="Arial" w:eastAsia="PMingLiU" w:hAnsi="Arial" w:cs="Arial"/>
          <w:b/>
          <w:bCs/>
          <w:i/>
          <w:iCs/>
          <w:color w:val="000000" w:themeColor="text1"/>
          <w:lang w:eastAsia="zh-TW"/>
        </w:rPr>
        <w:t>For 120kHz D2R bandwidth, R = {1, 4, 8, 16}</w:t>
      </w:r>
    </w:p>
    <w:p w14:paraId="6E167833" w14:textId="77777777" w:rsidR="00095CE7" w:rsidRPr="00481E6B" w:rsidRDefault="00095CE7" w:rsidP="00095CE7">
      <w:pPr>
        <w:pStyle w:val="BodyText"/>
        <w:numPr>
          <w:ilvl w:val="0"/>
          <w:numId w:val="7"/>
        </w:numPr>
        <w:spacing w:after="60"/>
        <w:rPr>
          <w:rFonts w:ascii="Arial" w:eastAsia="PMingLiU" w:hAnsi="Arial" w:cs="Arial"/>
          <w:b/>
          <w:bCs/>
          <w:i/>
          <w:iCs/>
          <w:color w:val="000000" w:themeColor="text1"/>
          <w:lang w:eastAsia="zh-TW"/>
        </w:rPr>
      </w:pPr>
      <w:r w:rsidRPr="00481E6B">
        <w:rPr>
          <w:rFonts w:ascii="Arial" w:eastAsia="PMingLiU" w:hAnsi="Arial" w:cs="Arial"/>
          <w:b/>
          <w:bCs/>
          <w:i/>
          <w:iCs/>
          <w:color w:val="000000" w:themeColor="text1"/>
          <w:lang w:eastAsia="zh-TW"/>
        </w:rPr>
        <w:t>For 240kHz D2R bandwidth, R = {1, 4, 8}</w:t>
      </w:r>
    </w:p>
    <w:p w14:paraId="6F0E35C2" w14:textId="77777777" w:rsidR="00095CE7" w:rsidRDefault="00095CE7" w:rsidP="00095CE7">
      <w:pPr>
        <w:pStyle w:val="BodyText"/>
        <w:numPr>
          <w:ilvl w:val="0"/>
          <w:numId w:val="7"/>
        </w:numPr>
        <w:spacing w:after="0"/>
        <w:rPr>
          <w:rFonts w:ascii="Arial" w:eastAsia="PMingLiU" w:hAnsi="Arial" w:cs="Arial"/>
          <w:b/>
          <w:bCs/>
          <w:i/>
          <w:iCs/>
          <w:color w:val="000000" w:themeColor="text1"/>
          <w:lang w:eastAsia="zh-TW"/>
        </w:rPr>
      </w:pPr>
      <w:r w:rsidRPr="00481E6B">
        <w:rPr>
          <w:rFonts w:ascii="Arial" w:eastAsia="PMingLiU" w:hAnsi="Arial" w:cs="Arial"/>
          <w:b/>
          <w:bCs/>
          <w:i/>
          <w:iCs/>
          <w:color w:val="000000" w:themeColor="text1"/>
          <w:lang w:eastAsia="zh-TW"/>
        </w:rPr>
        <w:t>For 480kHz D2R bandwidth, R = {1, 4}</w:t>
      </w:r>
    </w:p>
    <w:p w14:paraId="770628D1" w14:textId="541B60E0" w:rsidR="007A3414" w:rsidRPr="00146F20" w:rsidRDefault="007A3414" w:rsidP="007A3414">
      <w:pPr>
        <w:pStyle w:val="BodyText"/>
        <w:numPr>
          <w:ilvl w:val="0"/>
          <w:numId w:val="7"/>
        </w:numPr>
        <w:spacing w:before="60" w:after="0"/>
        <w:rPr>
          <w:rFonts w:ascii="Arial" w:eastAsia="PMingLiU" w:hAnsi="Arial" w:cs="Arial"/>
          <w:b/>
          <w:bCs/>
          <w:i/>
          <w:iCs/>
          <w:color w:val="000000" w:themeColor="text1"/>
          <w:lang w:eastAsia="zh-TW"/>
        </w:rPr>
      </w:pPr>
      <w:r w:rsidRPr="00146F20">
        <w:rPr>
          <w:rFonts w:ascii="Arial" w:eastAsia="PMingLiU" w:hAnsi="Arial" w:cs="Arial"/>
          <w:b/>
          <w:bCs/>
          <w:i/>
          <w:iCs/>
          <w:color w:val="000000" w:themeColor="text1"/>
          <w:lang w:eastAsia="zh-TW"/>
        </w:rPr>
        <w:t>For 960kHz D2R bandwidth, R = {1}</w:t>
      </w:r>
    </w:p>
    <w:p w14:paraId="25C1CDB9" w14:textId="31947910" w:rsidR="00C95D21" w:rsidRPr="00481E6B" w:rsidRDefault="00C04EED" w:rsidP="00EF620D">
      <w:pPr>
        <w:pStyle w:val="BodyText"/>
        <w:spacing w:before="240"/>
        <w:rPr>
          <w:rFonts w:ascii="Arial" w:hAnsi="Arial" w:cs="Arial"/>
          <w:i/>
          <w:iCs/>
          <w:color w:val="000000" w:themeColor="text1"/>
          <w:u w:val="single"/>
          <w:lang w:eastAsia="zh-CN"/>
        </w:rPr>
      </w:pPr>
      <w:r w:rsidRPr="00481E6B">
        <w:rPr>
          <w:rFonts w:ascii="Arial" w:hAnsi="Arial" w:cs="Arial"/>
          <w:i/>
          <w:iCs/>
          <w:color w:val="000000" w:themeColor="text1"/>
          <w:u w:val="single"/>
          <w:lang w:eastAsia="zh-CN"/>
        </w:rPr>
        <w:t>Resource allocation and scheduling information</w:t>
      </w:r>
    </w:p>
    <w:p w14:paraId="56B14978" w14:textId="77777777" w:rsidR="00095CE7" w:rsidRPr="00481E6B" w:rsidRDefault="00095CE7" w:rsidP="00095CE7">
      <w:pPr>
        <w:pStyle w:val="BodyText"/>
        <w:spacing w:before="180" w:after="24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9: For allocating time and frequency domain resources for D2R transmissions (at least for Msg.1), the BS reader should indicate at least a number of X time domain resources (TDMA occasions) and a number of Y frequency domain resources (FDMA positions).</w:t>
      </w:r>
    </w:p>
    <w:p w14:paraId="48CF7594"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10: Although in R19 only device 1 will be supported (~1 µW), based on different device implementations, some could use a smaller power consumption (&lt;1 µW) while others may use a larger consumption (~2 or 3 µW). In terms of device sustainable operation, the difference in the operating time could be in the order of 2 to 3 times.</w:t>
      </w:r>
    </w:p>
    <w:p w14:paraId="59DE980A"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Observation 11: In a future release of A-IoT, active transmission device generates D2R carrier at a desire TX frequency which may not need to be the same as backscattering devices which uses repetition to achieve small frequency shifts. Hence, the number and exact TX frequencies could be different to backscattering devices. Therefore, they would not be able to coexist within a same TDMA occasion.</w:t>
      </w:r>
    </w:p>
    <w:p w14:paraId="4B7B9957"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Proposal 6: Among a set of X number of TDMA occasions for D2R transmissions (at least for Msg.1), the device should select one TDMA occasion based on one of the following selection criteria:</w:t>
      </w:r>
    </w:p>
    <w:p w14:paraId="5FB6730C" w14:textId="77777777" w:rsidR="00095CE7" w:rsidRPr="00481E6B" w:rsidRDefault="00095CE7" w:rsidP="00095CE7">
      <w:pPr>
        <w:pStyle w:val="BodyText"/>
        <w:numPr>
          <w:ilvl w:val="0"/>
          <w:numId w:val="7"/>
        </w:numPr>
        <w:spacing w:before="6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Device power consumption (e.g., larger power consumption device greater than 1 µW selects an earlier resource)</w:t>
      </w:r>
    </w:p>
    <w:p w14:paraId="75688865" w14:textId="77777777" w:rsidR="00095CE7" w:rsidRPr="00481E6B" w:rsidRDefault="00095CE7" w:rsidP="00095CE7">
      <w:pPr>
        <w:pStyle w:val="BodyText"/>
        <w:numPr>
          <w:ilvl w:val="0"/>
          <w:numId w:val="7"/>
        </w:numPr>
        <w:spacing w:before="60" w:after="240"/>
        <w:rPr>
          <w:rFonts w:ascii="Arial" w:hAnsi="Arial" w:cs="Arial"/>
          <w:b/>
          <w:bCs/>
          <w:i/>
          <w:iCs/>
          <w:color w:val="000000" w:themeColor="text1"/>
          <w:lang w:eastAsia="zh-CN"/>
        </w:rPr>
      </w:pPr>
      <w:r w:rsidRPr="00481E6B">
        <w:rPr>
          <w:rFonts w:ascii="Arial" w:hAnsi="Arial" w:cs="Arial"/>
          <w:b/>
          <w:bCs/>
          <w:i/>
          <w:iCs/>
          <w:color w:val="000000" w:themeColor="text1"/>
          <w:lang w:eastAsia="zh-CN"/>
        </w:rPr>
        <w:t>D2R transmission type (for forward compatibility, e.g., backscattering and active transmissions use different TDMA occasions)</w:t>
      </w:r>
    </w:p>
    <w:p w14:paraId="3C0F89F3" w14:textId="77777777"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lastRenderedPageBreak/>
        <w:t>Observation 12: It is not necessary for the BS reader to indicate to devices the exact TX frequencies for the set of Y number of FDMA occasions, since the base frequency (before any small frequency shift) is based on the received carrier-wave for backscattering devices (i.e., device 1 and 2a).</w:t>
      </w:r>
    </w:p>
    <w:p w14:paraId="3B2C030C" w14:textId="5F28943A" w:rsidR="00095CE7" w:rsidRPr="00481E6B" w:rsidRDefault="00095CE7" w:rsidP="00095CE7">
      <w:pPr>
        <w:pStyle w:val="BodyText"/>
        <w:spacing w:before="180" w:after="0"/>
        <w:rPr>
          <w:rFonts w:ascii="Arial" w:hAnsi="Arial" w:cs="Arial"/>
          <w:b/>
          <w:bCs/>
          <w:i/>
          <w:iCs/>
          <w:color w:val="000000" w:themeColor="text1"/>
          <w:lang w:eastAsia="zh-CN"/>
        </w:rPr>
      </w:pPr>
      <w:r w:rsidRPr="00481E6B">
        <w:rPr>
          <w:rFonts w:ascii="Arial" w:hAnsi="Arial" w:cs="Arial"/>
          <w:b/>
          <w:bCs/>
          <w:i/>
          <w:iCs/>
          <w:color w:val="000000" w:themeColor="text1"/>
          <w:lang w:eastAsia="zh-CN"/>
        </w:rPr>
        <w:t xml:space="preserve">Observation 13: For a set of Y number of FDMA positions for D2R transmission, for device type 1, a device should be capable of performing line coding repetition to achieve a small frequency shift to a TX frequency that corresponds to one of the Y </w:t>
      </w:r>
      <w:proofErr w:type="gramStart"/>
      <w:r w:rsidRPr="00481E6B">
        <w:rPr>
          <w:rFonts w:ascii="Arial" w:hAnsi="Arial" w:cs="Arial"/>
          <w:b/>
          <w:bCs/>
          <w:i/>
          <w:iCs/>
          <w:color w:val="000000" w:themeColor="text1"/>
          <w:lang w:eastAsia="zh-CN"/>
        </w:rPr>
        <w:t>number</w:t>
      </w:r>
      <w:proofErr w:type="gramEnd"/>
      <w:r w:rsidRPr="00481E6B">
        <w:rPr>
          <w:rFonts w:ascii="Arial" w:hAnsi="Arial" w:cs="Arial"/>
          <w:b/>
          <w:bCs/>
          <w:i/>
          <w:iCs/>
          <w:color w:val="000000" w:themeColor="text1"/>
          <w:lang w:eastAsia="zh-CN"/>
        </w:rPr>
        <w:t xml:space="preserve"> of FDMA </w:t>
      </w:r>
      <w:r w:rsidR="00A36D94">
        <w:rPr>
          <w:rFonts w:ascii="Arial" w:hAnsi="Arial" w:cs="Arial"/>
          <w:b/>
          <w:bCs/>
          <w:i/>
          <w:iCs/>
          <w:color w:val="000000" w:themeColor="text1"/>
          <w:lang w:eastAsia="zh-CN"/>
        </w:rPr>
        <w:t>positions</w:t>
      </w:r>
      <w:r w:rsidRPr="00481E6B">
        <w:rPr>
          <w:rFonts w:ascii="Arial" w:hAnsi="Arial" w:cs="Arial"/>
          <w:b/>
          <w:bCs/>
          <w:i/>
          <w:iCs/>
          <w:color w:val="000000" w:themeColor="text1"/>
          <w:lang w:eastAsia="zh-CN"/>
        </w:rPr>
        <w:t>.</w:t>
      </w:r>
    </w:p>
    <w:p w14:paraId="227DC00C" w14:textId="77777777" w:rsidR="00095CE7" w:rsidRPr="00481E6B" w:rsidRDefault="00095CE7" w:rsidP="00095CE7">
      <w:pPr>
        <w:pStyle w:val="BodyText"/>
        <w:spacing w:before="180" w:after="240"/>
        <w:rPr>
          <w:rFonts w:ascii="Arial" w:hAnsi="Arial" w:cs="Arial"/>
          <w:b/>
          <w:bCs/>
          <w:i/>
          <w:iCs/>
          <w:color w:val="000000" w:themeColor="text1"/>
          <w:lang w:eastAsia="zh-CN"/>
        </w:rPr>
      </w:pPr>
      <w:r w:rsidRPr="00481E6B">
        <w:rPr>
          <w:rFonts w:ascii="Arial" w:hAnsi="Arial" w:cs="Arial"/>
          <w:b/>
          <w:bCs/>
          <w:i/>
          <w:iCs/>
          <w:color w:val="000000" w:themeColor="text1"/>
          <w:lang w:eastAsia="zh-CN"/>
        </w:rPr>
        <w:t>Proposal 7: Among a set of Y number of FDMA occasions (at least for Msg.1), the device randomly selects one FDMA position (i.e., based on a line coding repetition factor {1, 4, 8, 16, 32, 64, 128}) for Msg.1 transmission.</w:t>
      </w:r>
    </w:p>
    <w:p w14:paraId="59EF5566" w14:textId="77777777" w:rsidR="00095CE7" w:rsidRDefault="00095CE7" w:rsidP="00095CE7">
      <w:pPr>
        <w:pStyle w:val="BodyText"/>
        <w:spacing w:after="60"/>
        <w:jc w:val="left"/>
        <w:rPr>
          <w:rFonts w:ascii="Arial" w:eastAsiaTheme="minorEastAsia" w:hAnsi="Arial" w:cs="Arial"/>
          <w:b/>
          <w:bCs/>
          <w:i/>
          <w:iCs/>
          <w:lang w:eastAsia="zh-CN"/>
        </w:rPr>
      </w:pPr>
      <w:r w:rsidRPr="00481E6B">
        <w:rPr>
          <w:rFonts w:ascii="Arial" w:eastAsiaTheme="minorEastAsia" w:hAnsi="Arial" w:cs="Arial"/>
          <w:b/>
          <w:bCs/>
          <w:i/>
          <w:iCs/>
          <w:lang w:eastAsia="zh-CN"/>
        </w:rPr>
        <w:t xml:space="preserve">Proposal 8: For Msg.2 transmission, </w:t>
      </w:r>
      <w:r w:rsidRPr="00481E6B">
        <w:rPr>
          <w:rFonts w:ascii="Arial" w:eastAsiaTheme="minorEastAsia" w:hAnsi="Arial" w:cs="Arial" w:hint="eastAsia"/>
          <w:b/>
          <w:bCs/>
          <w:i/>
          <w:iCs/>
          <w:lang w:eastAsia="zh-CN"/>
        </w:rPr>
        <w:t>the following options can be considered:</w:t>
      </w:r>
    </w:p>
    <w:p w14:paraId="4DAC0265" w14:textId="77777777" w:rsidR="00095CE7" w:rsidRDefault="00095CE7" w:rsidP="00095CE7">
      <w:pPr>
        <w:pStyle w:val="BodyText"/>
        <w:numPr>
          <w:ilvl w:val="0"/>
          <w:numId w:val="22"/>
        </w:numPr>
        <w:spacing w:after="60"/>
        <w:ind w:left="709" w:hanging="283"/>
        <w:jc w:val="left"/>
        <w:rPr>
          <w:rFonts w:ascii="Arial" w:eastAsiaTheme="minorEastAsia" w:hAnsi="Arial" w:cs="Arial"/>
          <w:b/>
          <w:bCs/>
          <w:i/>
          <w:iCs/>
          <w:lang w:eastAsia="zh-CN"/>
        </w:rPr>
      </w:pPr>
      <w:r>
        <w:rPr>
          <w:rFonts w:ascii="Arial" w:eastAsiaTheme="minorEastAsia" w:hAnsi="Arial" w:cs="Arial" w:hint="eastAsia"/>
          <w:b/>
          <w:bCs/>
          <w:i/>
          <w:iCs/>
          <w:lang w:eastAsia="zh-CN"/>
        </w:rPr>
        <w:t>TDMA of Msg</w:t>
      </w:r>
      <w:r>
        <w:rPr>
          <w:rFonts w:ascii="Arial" w:eastAsiaTheme="minorEastAsia" w:hAnsi="Arial" w:cs="Arial"/>
          <w:b/>
          <w:bCs/>
          <w:i/>
          <w:iCs/>
          <w:lang w:eastAsia="zh-CN"/>
        </w:rPr>
        <w:t>.</w:t>
      </w:r>
      <w:r>
        <w:rPr>
          <w:rFonts w:ascii="Arial" w:eastAsiaTheme="minorEastAsia" w:hAnsi="Arial" w:cs="Arial" w:hint="eastAsia"/>
          <w:b/>
          <w:bCs/>
          <w:i/>
          <w:iCs/>
          <w:lang w:eastAsia="zh-CN"/>
        </w:rPr>
        <w:t>1 is used:</w:t>
      </w:r>
    </w:p>
    <w:p w14:paraId="5AE4BC73" w14:textId="77777777" w:rsidR="00095CE7" w:rsidRDefault="00095CE7" w:rsidP="00095CE7">
      <w:pPr>
        <w:pStyle w:val="BodyText"/>
        <w:numPr>
          <w:ilvl w:val="1"/>
          <w:numId w:val="29"/>
        </w:numPr>
        <w:spacing w:after="60"/>
        <w:ind w:left="1418"/>
        <w:jc w:val="left"/>
        <w:rPr>
          <w:rFonts w:ascii="Arial" w:eastAsiaTheme="minorEastAsia" w:hAnsi="Arial" w:cs="Arial"/>
          <w:b/>
          <w:bCs/>
          <w:i/>
          <w:iCs/>
          <w:lang w:eastAsia="zh-CN"/>
        </w:rPr>
      </w:pPr>
      <w:r>
        <w:rPr>
          <w:rFonts w:ascii="Arial" w:eastAsiaTheme="minorEastAsia" w:hAnsi="Arial" w:cs="Arial"/>
          <w:b/>
          <w:bCs/>
          <w:i/>
          <w:iCs/>
          <w:lang w:eastAsia="zh-CN"/>
        </w:rPr>
        <w:t xml:space="preserve">Option T1: </w:t>
      </w:r>
      <w:r>
        <w:rPr>
          <w:rFonts w:ascii="Arial" w:eastAsiaTheme="minorEastAsia" w:hAnsi="Arial" w:cs="Arial" w:hint="eastAsia"/>
          <w:b/>
          <w:bCs/>
          <w:i/>
          <w:iCs/>
          <w:lang w:eastAsia="zh-CN"/>
        </w:rPr>
        <w:t>If one paging initiates one Msg</w:t>
      </w:r>
      <w:r>
        <w:rPr>
          <w:rFonts w:ascii="Arial" w:eastAsiaTheme="minorEastAsia" w:hAnsi="Arial" w:cs="Arial"/>
          <w:b/>
          <w:bCs/>
          <w:i/>
          <w:iCs/>
          <w:lang w:eastAsia="zh-CN"/>
        </w:rPr>
        <w:t>.</w:t>
      </w:r>
      <w:r>
        <w:rPr>
          <w:rFonts w:ascii="Arial" w:eastAsiaTheme="minorEastAsia" w:hAnsi="Arial" w:cs="Arial" w:hint="eastAsia"/>
          <w:b/>
          <w:bCs/>
          <w:i/>
          <w:iCs/>
          <w:lang w:eastAsia="zh-CN"/>
        </w:rPr>
        <w:t>1 transmission occasion, one Msg</w:t>
      </w:r>
      <w:r>
        <w:rPr>
          <w:rFonts w:ascii="Arial" w:eastAsiaTheme="minorEastAsia" w:hAnsi="Arial" w:cs="Arial"/>
          <w:b/>
          <w:bCs/>
          <w:i/>
          <w:iCs/>
          <w:lang w:eastAsia="zh-CN"/>
        </w:rPr>
        <w:t>.</w:t>
      </w:r>
      <w:r>
        <w:rPr>
          <w:rFonts w:ascii="Arial" w:eastAsiaTheme="minorEastAsia" w:hAnsi="Arial" w:cs="Arial" w:hint="eastAsia"/>
          <w:b/>
          <w:bCs/>
          <w:i/>
          <w:iCs/>
          <w:lang w:eastAsia="zh-CN"/>
        </w:rPr>
        <w:t>2 corresponds to one Msg</w:t>
      </w:r>
      <w:r>
        <w:rPr>
          <w:rFonts w:ascii="Arial" w:eastAsiaTheme="minorEastAsia" w:hAnsi="Arial" w:cs="Arial"/>
          <w:b/>
          <w:bCs/>
          <w:i/>
          <w:iCs/>
          <w:lang w:eastAsia="zh-CN"/>
        </w:rPr>
        <w:t>.</w:t>
      </w:r>
      <w:r>
        <w:rPr>
          <w:rFonts w:ascii="Arial" w:eastAsiaTheme="minorEastAsia" w:hAnsi="Arial" w:cs="Arial" w:hint="eastAsia"/>
          <w:b/>
          <w:bCs/>
          <w:i/>
          <w:iCs/>
          <w:lang w:eastAsia="zh-CN"/>
        </w:rPr>
        <w:t xml:space="preserve">1 transmission is </w:t>
      </w:r>
      <w:r>
        <w:rPr>
          <w:rFonts w:ascii="Arial" w:eastAsiaTheme="minorEastAsia" w:hAnsi="Arial" w:cs="Arial" w:hint="eastAsia"/>
          <w:lang w:eastAsia="zh-CN"/>
        </w:rPr>
        <w:t>transmitted following the Msg</w:t>
      </w:r>
      <w:r>
        <w:rPr>
          <w:rFonts w:ascii="Arial" w:eastAsiaTheme="minorEastAsia" w:hAnsi="Arial" w:cs="Arial"/>
          <w:lang w:eastAsia="zh-CN"/>
        </w:rPr>
        <w:t>.</w:t>
      </w:r>
      <w:r>
        <w:rPr>
          <w:rFonts w:ascii="Arial" w:eastAsiaTheme="minorEastAsia" w:hAnsi="Arial" w:cs="Arial" w:hint="eastAsia"/>
          <w:lang w:eastAsia="zh-CN"/>
        </w:rPr>
        <w:t>1</w:t>
      </w:r>
      <w:r w:rsidRPr="00E9559F">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occasion;</w:t>
      </w:r>
    </w:p>
    <w:p w14:paraId="141E66DD" w14:textId="77777777" w:rsidR="00095CE7" w:rsidRDefault="00095CE7" w:rsidP="00095CE7">
      <w:pPr>
        <w:pStyle w:val="BodyText"/>
        <w:numPr>
          <w:ilvl w:val="1"/>
          <w:numId w:val="29"/>
        </w:numPr>
        <w:spacing w:after="60"/>
        <w:ind w:left="1418"/>
        <w:jc w:val="left"/>
        <w:rPr>
          <w:rFonts w:ascii="Arial" w:eastAsiaTheme="minorEastAsia" w:hAnsi="Arial" w:cs="Arial"/>
          <w:b/>
          <w:bCs/>
          <w:i/>
          <w:iCs/>
          <w:lang w:eastAsia="zh-CN"/>
        </w:rPr>
      </w:pPr>
      <w:r>
        <w:rPr>
          <w:rFonts w:ascii="Arial" w:eastAsiaTheme="minorEastAsia" w:hAnsi="Arial" w:cs="Arial"/>
          <w:b/>
          <w:bCs/>
          <w:i/>
          <w:iCs/>
          <w:lang w:eastAsia="zh-CN"/>
        </w:rPr>
        <w:t xml:space="preserve">Option T2: </w:t>
      </w:r>
      <w:r>
        <w:rPr>
          <w:rFonts w:ascii="Arial" w:eastAsiaTheme="minorEastAsia" w:hAnsi="Arial" w:cs="Arial" w:hint="eastAsia"/>
          <w:b/>
          <w:bCs/>
          <w:i/>
          <w:iCs/>
          <w:lang w:eastAsia="zh-CN"/>
        </w:rPr>
        <w:t xml:space="preserve">If one paging </w:t>
      </w:r>
      <w:r>
        <w:rPr>
          <w:rFonts w:ascii="Arial" w:eastAsiaTheme="minorEastAsia" w:hAnsi="Arial" w:cs="Arial" w:hint="eastAsia"/>
          <w:lang w:eastAsia="zh-CN"/>
        </w:rPr>
        <w:t>initiates a set of Msg</w:t>
      </w:r>
      <w:r>
        <w:rPr>
          <w:rFonts w:ascii="Arial" w:eastAsiaTheme="minorEastAsia" w:hAnsi="Arial" w:cs="Arial"/>
          <w:lang w:eastAsia="zh-CN"/>
        </w:rPr>
        <w:t>.</w:t>
      </w:r>
      <w:r>
        <w:rPr>
          <w:rFonts w:ascii="Arial" w:eastAsiaTheme="minorEastAsia" w:hAnsi="Arial" w:cs="Arial" w:hint="eastAsia"/>
          <w:lang w:eastAsia="zh-CN"/>
        </w:rPr>
        <w:t>1 transmission occasions, a Msg</w:t>
      </w:r>
      <w:r>
        <w:rPr>
          <w:rFonts w:ascii="Arial" w:eastAsiaTheme="minorEastAsia" w:hAnsi="Arial" w:cs="Arial"/>
          <w:lang w:eastAsia="zh-CN"/>
        </w:rPr>
        <w:t>.</w:t>
      </w:r>
      <w:r>
        <w:rPr>
          <w:rFonts w:ascii="Arial" w:eastAsiaTheme="minorEastAsia" w:hAnsi="Arial" w:cs="Arial" w:hint="eastAsia"/>
          <w:lang w:eastAsia="zh-CN"/>
        </w:rPr>
        <w:t>2 associated to the set of Msg</w:t>
      </w:r>
      <w:r>
        <w:rPr>
          <w:rFonts w:ascii="Arial" w:eastAsiaTheme="minorEastAsia" w:hAnsi="Arial" w:cs="Arial"/>
          <w:lang w:eastAsia="zh-CN"/>
        </w:rPr>
        <w:t>.</w:t>
      </w:r>
      <w:r>
        <w:rPr>
          <w:rFonts w:ascii="Arial" w:eastAsiaTheme="minorEastAsia" w:hAnsi="Arial" w:cs="Arial" w:hint="eastAsia"/>
          <w:lang w:eastAsia="zh-CN"/>
        </w:rPr>
        <w:t>1</w:t>
      </w:r>
      <w:r>
        <w:rPr>
          <w:rFonts w:ascii="Arial" w:eastAsiaTheme="minorEastAsia" w:hAnsi="Arial" w:cs="Arial"/>
          <w:lang w:eastAsia="zh-CN"/>
        </w:rPr>
        <w:t xml:space="preserve"> transmission occasions </w:t>
      </w:r>
      <w:r>
        <w:rPr>
          <w:rFonts w:ascii="Arial" w:eastAsiaTheme="minorEastAsia" w:hAnsi="Arial" w:cs="Arial" w:hint="eastAsia"/>
          <w:lang w:eastAsia="zh-CN"/>
        </w:rPr>
        <w:t>is transmitted after the last Msg</w:t>
      </w:r>
      <w:r>
        <w:rPr>
          <w:rFonts w:ascii="Arial" w:eastAsiaTheme="minorEastAsia" w:hAnsi="Arial" w:cs="Arial"/>
          <w:lang w:eastAsia="zh-CN"/>
        </w:rPr>
        <w:t>.</w:t>
      </w:r>
      <w:r>
        <w:rPr>
          <w:rFonts w:ascii="Arial" w:eastAsiaTheme="minorEastAsia" w:hAnsi="Arial" w:cs="Arial" w:hint="eastAsia"/>
          <w:lang w:eastAsia="zh-CN"/>
        </w:rPr>
        <w:t>1 occasions within the set</w:t>
      </w:r>
      <w:r>
        <w:rPr>
          <w:rFonts w:ascii="Arial" w:eastAsiaTheme="minorEastAsia" w:hAnsi="Arial" w:cs="Arial" w:hint="eastAsia"/>
          <w:b/>
          <w:bCs/>
          <w:i/>
          <w:iCs/>
          <w:lang w:eastAsia="zh-CN"/>
        </w:rPr>
        <w:t>;</w:t>
      </w:r>
    </w:p>
    <w:p w14:paraId="6D5CF304" w14:textId="77777777" w:rsidR="00095CE7" w:rsidRDefault="00095CE7" w:rsidP="00095CE7">
      <w:pPr>
        <w:pStyle w:val="BodyText"/>
        <w:numPr>
          <w:ilvl w:val="0"/>
          <w:numId w:val="22"/>
        </w:numPr>
        <w:spacing w:after="60"/>
        <w:ind w:left="709" w:hanging="283"/>
        <w:jc w:val="left"/>
        <w:rPr>
          <w:rFonts w:ascii="Arial" w:eastAsiaTheme="minorEastAsia" w:hAnsi="Arial" w:cs="Arial"/>
          <w:b/>
          <w:bCs/>
          <w:i/>
          <w:iCs/>
          <w:lang w:eastAsia="zh-CN"/>
        </w:rPr>
      </w:pPr>
      <w:r>
        <w:rPr>
          <w:rFonts w:ascii="Arial" w:eastAsiaTheme="minorEastAsia" w:hAnsi="Arial" w:cs="Arial" w:hint="eastAsia"/>
          <w:b/>
          <w:bCs/>
          <w:i/>
          <w:iCs/>
          <w:lang w:eastAsia="zh-CN"/>
        </w:rPr>
        <w:t>FDMA of Msg</w:t>
      </w:r>
      <w:r>
        <w:rPr>
          <w:rFonts w:ascii="Arial" w:eastAsiaTheme="minorEastAsia" w:hAnsi="Arial" w:cs="Arial"/>
          <w:b/>
          <w:bCs/>
          <w:i/>
          <w:iCs/>
          <w:lang w:eastAsia="zh-CN"/>
        </w:rPr>
        <w:t>.</w:t>
      </w:r>
      <w:r>
        <w:rPr>
          <w:rFonts w:ascii="Arial" w:eastAsiaTheme="minorEastAsia" w:hAnsi="Arial" w:cs="Arial" w:hint="eastAsia"/>
          <w:b/>
          <w:bCs/>
          <w:i/>
          <w:iCs/>
          <w:lang w:eastAsia="zh-CN"/>
        </w:rPr>
        <w:t>1 is used:</w:t>
      </w:r>
    </w:p>
    <w:p w14:paraId="21E3CC47" w14:textId="5F2CE3C8" w:rsidR="00095CE7" w:rsidRDefault="00095CE7" w:rsidP="00095CE7">
      <w:pPr>
        <w:pStyle w:val="BodyText"/>
        <w:numPr>
          <w:ilvl w:val="1"/>
          <w:numId w:val="29"/>
        </w:numPr>
        <w:spacing w:after="60"/>
        <w:ind w:left="1418"/>
        <w:jc w:val="left"/>
        <w:rPr>
          <w:rFonts w:ascii="Arial" w:eastAsiaTheme="minorEastAsia" w:hAnsi="Arial" w:cs="Arial"/>
          <w:b/>
          <w:bCs/>
          <w:i/>
          <w:iCs/>
          <w:lang w:eastAsia="zh-CN"/>
        </w:rPr>
      </w:pPr>
      <w:r>
        <w:rPr>
          <w:rFonts w:ascii="Arial" w:eastAsiaTheme="minorEastAsia" w:hAnsi="Arial" w:cs="Arial" w:hint="eastAsia"/>
          <w:b/>
          <w:bCs/>
          <w:i/>
          <w:iCs/>
          <w:lang w:eastAsia="zh-CN"/>
        </w:rPr>
        <w:t>Option F1: One Msg</w:t>
      </w:r>
      <w:r>
        <w:rPr>
          <w:rFonts w:ascii="Arial" w:eastAsiaTheme="minorEastAsia" w:hAnsi="Arial" w:cs="Arial"/>
          <w:b/>
          <w:bCs/>
          <w:i/>
          <w:iCs/>
          <w:lang w:eastAsia="zh-CN"/>
        </w:rPr>
        <w:t>.</w:t>
      </w:r>
      <w:r>
        <w:rPr>
          <w:rFonts w:ascii="Arial" w:eastAsiaTheme="minorEastAsia" w:hAnsi="Arial" w:cs="Arial" w:hint="eastAsia"/>
          <w:b/>
          <w:bCs/>
          <w:i/>
          <w:iCs/>
          <w:lang w:eastAsia="zh-CN"/>
        </w:rPr>
        <w:t>2 corresponds to one Msg</w:t>
      </w:r>
      <w:r>
        <w:rPr>
          <w:rFonts w:ascii="Arial" w:eastAsiaTheme="minorEastAsia" w:hAnsi="Arial" w:cs="Arial"/>
          <w:b/>
          <w:bCs/>
          <w:i/>
          <w:iCs/>
          <w:lang w:eastAsia="zh-CN"/>
        </w:rPr>
        <w:t>.</w:t>
      </w:r>
      <w:r>
        <w:rPr>
          <w:rFonts w:ascii="Arial" w:eastAsiaTheme="minorEastAsia" w:hAnsi="Arial" w:cs="Arial" w:hint="eastAsia"/>
          <w:b/>
          <w:bCs/>
          <w:i/>
          <w:iCs/>
          <w:lang w:eastAsia="zh-CN"/>
        </w:rPr>
        <w:t>1 transmission</w:t>
      </w:r>
      <w:r>
        <w:rPr>
          <w:rFonts w:ascii="Arial" w:eastAsiaTheme="minorEastAsia" w:hAnsi="Arial" w:cs="Arial"/>
          <w:b/>
          <w:bCs/>
          <w:i/>
          <w:iCs/>
          <w:lang w:eastAsia="zh-CN"/>
        </w:rPr>
        <w:t>, multiple Msg.2</w:t>
      </w:r>
      <w:r w:rsidR="00D662EE">
        <w:rPr>
          <w:rFonts w:ascii="Arial" w:eastAsiaTheme="minorEastAsia" w:hAnsi="Arial" w:cs="Arial"/>
          <w:b/>
          <w:bCs/>
          <w:i/>
          <w:iCs/>
          <w:lang w:eastAsia="zh-CN"/>
        </w:rPr>
        <w:t>’s</w:t>
      </w:r>
      <w:r>
        <w:rPr>
          <w:rFonts w:ascii="Arial" w:eastAsiaTheme="minorEastAsia" w:hAnsi="Arial" w:cs="Arial"/>
          <w:b/>
          <w:bCs/>
          <w:i/>
          <w:iCs/>
          <w:lang w:eastAsia="zh-CN"/>
        </w:rPr>
        <w:t xml:space="preserve"> are sequentially transmitted after the Msg.1 transmission occasion</w:t>
      </w:r>
      <w:r>
        <w:rPr>
          <w:rFonts w:ascii="Arial" w:eastAsiaTheme="minorEastAsia" w:hAnsi="Arial" w:cs="Arial" w:hint="eastAsia"/>
          <w:b/>
          <w:bCs/>
          <w:i/>
          <w:iCs/>
          <w:lang w:eastAsia="zh-CN"/>
        </w:rPr>
        <w:t>;</w:t>
      </w:r>
    </w:p>
    <w:p w14:paraId="3B2081F5" w14:textId="4F1BC3BA" w:rsidR="00095CE7" w:rsidRDefault="00095CE7" w:rsidP="00095CE7">
      <w:pPr>
        <w:pStyle w:val="BodyText"/>
        <w:numPr>
          <w:ilvl w:val="1"/>
          <w:numId w:val="29"/>
        </w:numPr>
        <w:spacing w:after="240"/>
        <w:ind w:left="1418"/>
        <w:jc w:val="left"/>
        <w:rPr>
          <w:rFonts w:ascii="Arial" w:eastAsiaTheme="minorEastAsia" w:hAnsi="Arial" w:cs="Arial"/>
          <w:b/>
          <w:bCs/>
          <w:i/>
          <w:iCs/>
          <w:lang w:eastAsia="zh-CN"/>
        </w:rPr>
      </w:pPr>
      <w:r w:rsidRPr="00CB6712">
        <w:rPr>
          <w:rFonts w:ascii="Arial" w:eastAsiaTheme="minorEastAsia" w:hAnsi="Arial" w:cs="Arial" w:hint="eastAsia"/>
          <w:b/>
          <w:bCs/>
          <w:i/>
          <w:iCs/>
          <w:lang w:eastAsia="zh-CN"/>
        </w:rPr>
        <w:t>Option F2: one Msg</w:t>
      </w:r>
      <w:r w:rsidRPr="00CB6712">
        <w:rPr>
          <w:rFonts w:ascii="Arial" w:eastAsiaTheme="minorEastAsia" w:hAnsi="Arial" w:cs="Arial"/>
          <w:b/>
          <w:bCs/>
          <w:i/>
          <w:iCs/>
          <w:lang w:eastAsia="zh-CN"/>
        </w:rPr>
        <w:t>.</w:t>
      </w:r>
      <w:r w:rsidRPr="00CB6712">
        <w:rPr>
          <w:rFonts w:ascii="Arial" w:eastAsiaTheme="minorEastAsia" w:hAnsi="Arial" w:cs="Arial" w:hint="eastAsia"/>
          <w:b/>
          <w:bCs/>
          <w:i/>
          <w:iCs/>
          <w:lang w:eastAsia="zh-CN"/>
        </w:rPr>
        <w:t>2 corresponds to multiple Msg</w:t>
      </w:r>
      <w:r w:rsidRPr="00CB6712">
        <w:rPr>
          <w:rFonts w:ascii="Arial" w:eastAsiaTheme="minorEastAsia" w:hAnsi="Arial" w:cs="Arial"/>
          <w:b/>
          <w:bCs/>
          <w:i/>
          <w:iCs/>
          <w:lang w:eastAsia="zh-CN"/>
        </w:rPr>
        <w:t>.</w:t>
      </w:r>
      <w:r w:rsidRPr="00CB6712">
        <w:rPr>
          <w:rFonts w:ascii="Arial" w:eastAsiaTheme="minorEastAsia" w:hAnsi="Arial" w:cs="Arial" w:hint="eastAsia"/>
          <w:b/>
          <w:bCs/>
          <w:i/>
          <w:iCs/>
          <w:lang w:eastAsia="zh-CN"/>
        </w:rPr>
        <w:t>1 transmissions</w:t>
      </w:r>
      <w:r w:rsidRPr="00CB6712">
        <w:rPr>
          <w:rFonts w:ascii="Arial" w:eastAsiaTheme="minorEastAsia" w:hAnsi="Arial" w:cs="Arial"/>
          <w:b/>
          <w:bCs/>
          <w:i/>
          <w:iCs/>
          <w:lang w:eastAsia="zh-CN"/>
        </w:rPr>
        <w:t xml:space="preserve"> is transmitted after the Msg.1 transmission occasion;</w:t>
      </w:r>
    </w:p>
    <w:p w14:paraId="7F9C6F39" w14:textId="77777777" w:rsidR="00095CE7" w:rsidRDefault="00095CE7" w:rsidP="00095CE7">
      <w:pPr>
        <w:pStyle w:val="BodyText"/>
        <w:spacing w:after="60"/>
        <w:jc w:val="left"/>
        <w:rPr>
          <w:rFonts w:ascii="Arial" w:eastAsiaTheme="minorEastAsia" w:hAnsi="Arial" w:cs="Arial"/>
          <w:b/>
          <w:bCs/>
          <w:i/>
          <w:iCs/>
          <w:lang w:eastAsia="zh-CN"/>
        </w:rPr>
      </w:pPr>
      <w:r w:rsidRPr="00481E6B">
        <w:rPr>
          <w:rFonts w:ascii="Arial" w:eastAsiaTheme="minorEastAsia" w:hAnsi="Arial" w:cs="Arial"/>
          <w:b/>
          <w:bCs/>
          <w:i/>
          <w:iCs/>
          <w:lang w:eastAsia="zh-CN"/>
        </w:rPr>
        <w:t>Proposal 9: For Msg.3 transmission, following options can be considered:</w:t>
      </w:r>
    </w:p>
    <w:p w14:paraId="2F63E5B4" w14:textId="77777777" w:rsidR="00095CE7" w:rsidRDefault="00095CE7" w:rsidP="00095CE7">
      <w:pPr>
        <w:pStyle w:val="BodyText"/>
        <w:numPr>
          <w:ilvl w:val="0"/>
          <w:numId w:val="23"/>
        </w:numPr>
        <w:spacing w:after="60"/>
        <w:jc w:val="left"/>
        <w:rPr>
          <w:rFonts w:ascii="Arial" w:eastAsiaTheme="minorEastAsia" w:hAnsi="Arial" w:cs="Arial"/>
          <w:b/>
          <w:bCs/>
          <w:i/>
          <w:iCs/>
          <w:lang w:eastAsia="zh-CN"/>
        </w:rPr>
      </w:pPr>
      <w:r>
        <w:rPr>
          <w:rFonts w:ascii="Arial" w:eastAsiaTheme="minorEastAsia" w:hAnsi="Arial" w:cs="Arial"/>
          <w:b/>
          <w:bCs/>
          <w:i/>
          <w:iCs/>
          <w:lang w:eastAsia="zh-CN"/>
        </w:rPr>
        <w:t>Option 1: Msg.1 is TDMA, Msg.3 is TDMA;</w:t>
      </w:r>
    </w:p>
    <w:p w14:paraId="266FF7F1" w14:textId="77777777" w:rsidR="00095CE7" w:rsidRDefault="00095CE7" w:rsidP="00095CE7">
      <w:pPr>
        <w:pStyle w:val="BodyText"/>
        <w:numPr>
          <w:ilvl w:val="0"/>
          <w:numId w:val="23"/>
        </w:numPr>
        <w:spacing w:after="60"/>
        <w:jc w:val="left"/>
        <w:rPr>
          <w:rFonts w:ascii="Arial" w:eastAsiaTheme="minorEastAsia" w:hAnsi="Arial" w:cs="Arial"/>
          <w:b/>
          <w:bCs/>
          <w:i/>
          <w:iCs/>
          <w:lang w:eastAsia="zh-CN"/>
        </w:rPr>
      </w:pPr>
      <w:r>
        <w:rPr>
          <w:rFonts w:ascii="Arial" w:eastAsiaTheme="minorEastAsia" w:hAnsi="Arial" w:cs="Arial"/>
          <w:b/>
          <w:bCs/>
          <w:i/>
          <w:iCs/>
          <w:lang w:eastAsia="zh-CN"/>
        </w:rPr>
        <w:t>Option 2: Msg.1 is FDMA, Msg.3 is TDMA;</w:t>
      </w:r>
    </w:p>
    <w:p w14:paraId="3087B251" w14:textId="77777777" w:rsidR="00095CE7" w:rsidRDefault="00095CE7" w:rsidP="00095CE7">
      <w:pPr>
        <w:pStyle w:val="BodyText"/>
        <w:numPr>
          <w:ilvl w:val="0"/>
          <w:numId w:val="23"/>
        </w:numPr>
        <w:spacing w:after="60"/>
        <w:jc w:val="left"/>
        <w:rPr>
          <w:rFonts w:ascii="Arial" w:eastAsiaTheme="minorEastAsia" w:hAnsi="Arial" w:cs="Arial"/>
          <w:b/>
          <w:bCs/>
          <w:i/>
          <w:iCs/>
          <w:lang w:eastAsia="zh-CN"/>
        </w:rPr>
      </w:pPr>
      <w:r>
        <w:rPr>
          <w:rFonts w:ascii="Arial" w:eastAsiaTheme="minorEastAsia" w:hAnsi="Arial" w:cs="Arial"/>
          <w:b/>
          <w:bCs/>
          <w:i/>
          <w:iCs/>
          <w:lang w:eastAsia="zh-CN"/>
        </w:rPr>
        <w:t>Option 3: Msg.1 is FDMA, Msg.3 is FDMA;</w:t>
      </w:r>
    </w:p>
    <w:p w14:paraId="60D09821" w14:textId="77777777" w:rsidR="00095CE7" w:rsidRPr="0003258B" w:rsidRDefault="00095CE7" w:rsidP="00095CE7">
      <w:pPr>
        <w:pStyle w:val="BodyText"/>
        <w:numPr>
          <w:ilvl w:val="1"/>
          <w:numId w:val="23"/>
        </w:numPr>
        <w:spacing w:after="240"/>
        <w:jc w:val="left"/>
        <w:rPr>
          <w:rFonts w:ascii="Arial" w:eastAsiaTheme="minorEastAsia" w:hAnsi="Arial" w:cs="Arial"/>
          <w:b/>
          <w:bCs/>
          <w:i/>
          <w:iCs/>
          <w:lang w:eastAsia="zh-CN"/>
        </w:rPr>
      </w:pPr>
      <w:r>
        <w:rPr>
          <w:rFonts w:ascii="Arial" w:eastAsiaTheme="minorEastAsia" w:hAnsi="Arial" w:cs="Arial"/>
          <w:b/>
          <w:bCs/>
          <w:i/>
          <w:iCs/>
          <w:lang w:eastAsia="zh-CN"/>
        </w:rPr>
        <w:t>The same frequency resource as Msg.1 transmission can be used for Msg.3 transmission.</w:t>
      </w:r>
    </w:p>
    <w:p w14:paraId="330B5B4E"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Observation 14: For support of unicast and groupcast in command use cases device ID or device group ID are needed for the device to identify whether it is the target of the PRDCH.</w:t>
      </w:r>
    </w:p>
    <w:p w14:paraId="799DCDC2"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Observation 15: In contrast to post-amble, it is more reliable and efficient to indicate TBS with control information.</w:t>
      </w:r>
    </w:p>
    <w:p w14:paraId="4576C035"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10: Physical layer control information is supported to indicate R2D data transmission, the control information is separately encoded and appended with separate CRC, and the control information includes at least device(s) ID, TBS information or message type.</w:t>
      </w:r>
    </w:p>
    <w:p w14:paraId="46D319B4"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11: Control information for D2R scheduling is transmitted as either physical layer signaling or higher layer signaling.</w:t>
      </w:r>
    </w:p>
    <w:p w14:paraId="369E76C0"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12: For D2R scheduling, time domain resources are NOT indicated.</w:t>
      </w:r>
    </w:p>
    <w:p w14:paraId="39BE6BFE" w14:textId="4B959195"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13: For D2R scheduling, frequency domain resources or chip duration are indicated as small frequency shift factor, the reference chip length is to be associated with part of the corresponding PRDCH.</w:t>
      </w:r>
    </w:p>
    <w:p w14:paraId="53048877"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14: For D2R scheduling, repetition factor should be indicated.</w:t>
      </w:r>
    </w:p>
    <w:p w14:paraId="3F2E2F4D"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15: For D2R scheduling, mid-amble and post-amble related information are not indicated.</w:t>
      </w:r>
    </w:p>
    <w:p w14:paraId="72E4D5FA" w14:textId="77777777" w:rsidR="00095CE7" w:rsidRPr="00481E6B" w:rsidRDefault="00095CE7" w:rsidP="00095CE7">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t>Proposal 16: When R2D and D2R are on different carriers, further study the impact of the uncertainty of ongoing D2R termination time to new D2R scheduling.</w:t>
      </w:r>
    </w:p>
    <w:p w14:paraId="2FB28580" w14:textId="2D0A8C21" w:rsidR="00947C49" w:rsidRDefault="00095CE7" w:rsidP="007949E5">
      <w:pPr>
        <w:spacing w:before="240" w:after="240"/>
        <w:rPr>
          <w:rFonts w:ascii="Arial" w:eastAsiaTheme="minorEastAsia" w:hAnsi="Arial" w:cs="Arial"/>
          <w:b/>
          <w:bCs/>
          <w:i/>
          <w:iCs/>
          <w:color w:val="000000"/>
          <w:sz w:val="20"/>
          <w:szCs w:val="20"/>
        </w:rPr>
      </w:pPr>
      <w:r w:rsidRPr="00481E6B">
        <w:rPr>
          <w:rFonts w:ascii="Arial" w:eastAsiaTheme="minorEastAsia" w:hAnsi="Arial" w:cs="Arial"/>
          <w:b/>
          <w:bCs/>
          <w:i/>
          <w:iCs/>
          <w:color w:val="000000"/>
          <w:sz w:val="20"/>
          <w:szCs w:val="20"/>
        </w:rPr>
        <w:lastRenderedPageBreak/>
        <w:t>Proposal 17: Complexity and power consumption for R2D control information reception should be minimized.</w:t>
      </w:r>
    </w:p>
    <w:p w14:paraId="05631481" w14:textId="77777777" w:rsidR="007949E5" w:rsidRPr="007949E5" w:rsidRDefault="007949E5" w:rsidP="007949E5">
      <w:pPr>
        <w:spacing w:before="240" w:after="240"/>
        <w:rPr>
          <w:rFonts w:ascii="Arial" w:eastAsiaTheme="minorEastAsia" w:hAnsi="Arial" w:cs="Arial"/>
          <w:b/>
          <w:bCs/>
          <w:i/>
          <w:iCs/>
          <w:color w:val="000000"/>
          <w:sz w:val="20"/>
          <w:szCs w:val="20"/>
        </w:rPr>
      </w:pPr>
    </w:p>
    <w:p w14:paraId="33FB6D2B" w14:textId="76582C90" w:rsidR="00095CE7" w:rsidRPr="00CB6712" w:rsidRDefault="00095CE7" w:rsidP="00095CE7">
      <w:pPr>
        <w:spacing w:beforeLines="50" w:before="120" w:afterLines="50" w:after="120"/>
        <w:jc w:val="center"/>
        <w:rPr>
          <w:rFonts w:ascii="Arial" w:eastAsiaTheme="minorEastAsia" w:hAnsi="Arial" w:cs="Arial"/>
          <w:b/>
          <w:sz w:val="20"/>
          <w:szCs w:val="20"/>
        </w:rPr>
      </w:pPr>
      <w:r w:rsidRPr="00481E6B">
        <w:rPr>
          <w:rFonts w:ascii="Arial" w:eastAsiaTheme="minorEastAsia" w:hAnsi="Arial" w:cs="Arial"/>
          <w:b/>
          <w:sz w:val="20"/>
          <w:szCs w:val="20"/>
        </w:rPr>
        <w:t>Table 3: Control information for inventory use case</w:t>
      </w:r>
    </w:p>
    <w:tbl>
      <w:tblPr>
        <w:tblStyle w:val="TableGrid"/>
        <w:tblW w:w="10632" w:type="dxa"/>
        <w:tblInd w:w="-431" w:type="dxa"/>
        <w:tblLayout w:type="fixed"/>
        <w:tblLook w:val="04A0" w:firstRow="1" w:lastRow="0" w:firstColumn="1" w:lastColumn="0" w:noHBand="0" w:noVBand="1"/>
      </w:tblPr>
      <w:tblGrid>
        <w:gridCol w:w="2694"/>
        <w:gridCol w:w="1418"/>
        <w:gridCol w:w="2126"/>
        <w:gridCol w:w="2693"/>
        <w:gridCol w:w="1701"/>
      </w:tblGrid>
      <w:tr w:rsidR="00095CE7" w:rsidRPr="00CB6712" w14:paraId="44282FB1" w14:textId="77777777" w:rsidTr="00553478">
        <w:trPr>
          <w:trHeight w:val="275"/>
        </w:trPr>
        <w:tc>
          <w:tcPr>
            <w:tcW w:w="2694" w:type="dxa"/>
            <w:vMerge w:val="restart"/>
          </w:tcPr>
          <w:p w14:paraId="4F97E98E"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Control information</w:t>
            </w:r>
          </w:p>
        </w:tc>
        <w:tc>
          <w:tcPr>
            <w:tcW w:w="3544" w:type="dxa"/>
            <w:gridSpan w:val="2"/>
          </w:tcPr>
          <w:p w14:paraId="11E7CBBF"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PRDCH</w:t>
            </w:r>
          </w:p>
        </w:tc>
        <w:tc>
          <w:tcPr>
            <w:tcW w:w="4394" w:type="dxa"/>
            <w:gridSpan w:val="2"/>
          </w:tcPr>
          <w:p w14:paraId="04802C17"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PDRCH</w:t>
            </w:r>
          </w:p>
        </w:tc>
      </w:tr>
      <w:tr w:rsidR="00095CE7" w:rsidRPr="00CB6712" w14:paraId="30E3429F" w14:textId="77777777" w:rsidTr="00553478">
        <w:trPr>
          <w:trHeight w:val="275"/>
        </w:trPr>
        <w:tc>
          <w:tcPr>
            <w:tcW w:w="2694" w:type="dxa"/>
            <w:vMerge/>
          </w:tcPr>
          <w:p w14:paraId="54BA8220" w14:textId="77777777" w:rsidR="00095CE7" w:rsidRPr="00CB6712" w:rsidRDefault="00095CE7" w:rsidP="00553478">
            <w:pPr>
              <w:spacing w:before="80" w:after="80"/>
              <w:rPr>
                <w:rFonts w:eastAsiaTheme="minorEastAsia"/>
                <w:bCs/>
                <w:sz w:val="20"/>
                <w:szCs w:val="20"/>
              </w:rPr>
            </w:pPr>
          </w:p>
        </w:tc>
        <w:tc>
          <w:tcPr>
            <w:tcW w:w="1418" w:type="dxa"/>
          </w:tcPr>
          <w:p w14:paraId="121EE3E3"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Needed or not</w:t>
            </w:r>
          </w:p>
        </w:tc>
        <w:tc>
          <w:tcPr>
            <w:tcW w:w="2126" w:type="dxa"/>
          </w:tcPr>
          <w:p w14:paraId="46194246"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 or higher layer</w:t>
            </w:r>
          </w:p>
        </w:tc>
        <w:tc>
          <w:tcPr>
            <w:tcW w:w="2693" w:type="dxa"/>
          </w:tcPr>
          <w:p w14:paraId="521043DB"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Needed or not</w:t>
            </w:r>
          </w:p>
        </w:tc>
        <w:tc>
          <w:tcPr>
            <w:tcW w:w="1701" w:type="dxa"/>
          </w:tcPr>
          <w:p w14:paraId="55080CE3"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 or higher layer</w:t>
            </w:r>
          </w:p>
        </w:tc>
      </w:tr>
      <w:tr w:rsidR="00095CE7" w:rsidRPr="00CB6712" w14:paraId="08EAD60E" w14:textId="77777777" w:rsidTr="00553478">
        <w:trPr>
          <w:trHeight w:val="275"/>
        </w:trPr>
        <w:tc>
          <w:tcPr>
            <w:tcW w:w="2694" w:type="dxa"/>
          </w:tcPr>
          <w:p w14:paraId="197FA5A8"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Time domain resource</w:t>
            </w:r>
          </w:p>
        </w:tc>
        <w:tc>
          <w:tcPr>
            <w:tcW w:w="1418" w:type="dxa"/>
          </w:tcPr>
          <w:p w14:paraId="5102D3FB"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No</w:t>
            </w:r>
          </w:p>
        </w:tc>
        <w:tc>
          <w:tcPr>
            <w:tcW w:w="2126" w:type="dxa"/>
          </w:tcPr>
          <w:p w14:paraId="748B15A1"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w:t>
            </w:r>
          </w:p>
        </w:tc>
        <w:tc>
          <w:tcPr>
            <w:tcW w:w="2693" w:type="dxa"/>
          </w:tcPr>
          <w:p w14:paraId="16C9AC57" w14:textId="77777777" w:rsidR="00095CE7" w:rsidRPr="003F00EB" w:rsidRDefault="00095CE7" w:rsidP="00553478">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NO</w:t>
            </w:r>
          </w:p>
          <w:p w14:paraId="51E539FB" w14:textId="77777777" w:rsidR="00095CE7" w:rsidRPr="003F00EB" w:rsidRDefault="00095CE7" w:rsidP="00553478">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(Assuming time resource for Msg.1/3 is determined according to the indicated X value)</w:t>
            </w:r>
          </w:p>
        </w:tc>
        <w:tc>
          <w:tcPr>
            <w:tcW w:w="1701" w:type="dxa"/>
            <w:vMerge w:val="restart"/>
            <w:vAlign w:val="center"/>
          </w:tcPr>
          <w:p w14:paraId="61EE2ABF" w14:textId="77777777" w:rsidR="00095CE7" w:rsidRPr="00CB6712" w:rsidRDefault="00095CE7" w:rsidP="00553478">
            <w:pPr>
              <w:spacing w:before="80" w:after="80"/>
              <w:jc w:val="center"/>
              <w:rPr>
                <w:rFonts w:eastAsiaTheme="minorEastAsia"/>
                <w:bCs/>
                <w:sz w:val="20"/>
                <w:szCs w:val="20"/>
              </w:rPr>
            </w:pPr>
            <w:r w:rsidRPr="00CB6712">
              <w:rPr>
                <w:rFonts w:eastAsiaTheme="minorEastAsia"/>
                <w:bCs/>
                <w:sz w:val="20"/>
                <w:szCs w:val="20"/>
              </w:rPr>
              <w:t>L1 or higher layer</w:t>
            </w:r>
          </w:p>
        </w:tc>
      </w:tr>
      <w:tr w:rsidR="00095CE7" w:rsidRPr="00CB6712" w14:paraId="5F052834" w14:textId="77777777" w:rsidTr="00553478">
        <w:trPr>
          <w:trHeight w:val="493"/>
        </w:trPr>
        <w:tc>
          <w:tcPr>
            <w:tcW w:w="2694" w:type="dxa"/>
          </w:tcPr>
          <w:p w14:paraId="34228372"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Frequency domain resource</w:t>
            </w:r>
          </w:p>
        </w:tc>
        <w:tc>
          <w:tcPr>
            <w:tcW w:w="1418" w:type="dxa"/>
          </w:tcPr>
          <w:p w14:paraId="2B197446"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No</w:t>
            </w:r>
          </w:p>
        </w:tc>
        <w:tc>
          <w:tcPr>
            <w:tcW w:w="2126" w:type="dxa"/>
          </w:tcPr>
          <w:p w14:paraId="0A8E5C54"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w:t>
            </w:r>
          </w:p>
        </w:tc>
        <w:tc>
          <w:tcPr>
            <w:tcW w:w="2693" w:type="dxa"/>
          </w:tcPr>
          <w:p w14:paraId="1278AD27" w14:textId="77777777" w:rsidR="00095CE7" w:rsidRPr="00CC38E7" w:rsidRDefault="00095CE7" w:rsidP="00553478">
            <w:pPr>
              <w:spacing w:before="80" w:after="80"/>
              <w:rPr>
                <w:rFonts w:eastAsiaTheme="minorEastAsia"/>
                <w:bCs/>
                <w:color w:val="FF0000"/>
                <w:sz w:val="20"/>
                <w:szCs w:val="20"/>
              </w:rPr>
            </w:pPr>
            <w:r w:rsidRPr="004E085E">
              <w:rPr>
                <w:rFonts w:eastAsiaTheme="minorEastAsia"/>
                <w:bCs/>
                <w:color w:val="000000" w:themeColor="text1"/>
                <w:sz w:val="20"/>
                <w:szCs w:val="20"/>
              </w:rPr>
              <w:t>Y</w:t>
            </w:r>
          </w:p>
        </w:tc>
        <w:tc>
          <w:tcPr>
            <w:tcW w:w="1701" w:type="dxa"/>
            <w:vMerge/>
          </w:tcPr>
          <w:p w14:paraId="3A977235" w14:textId="77777777" w:rsidR="00095CE7" w:rsidRPr="00CB6712" w:rsidRDefault="00095CE7" w:rsidP="00553478">
            <w:pPr>
              <w:spacing w:before="80" w:after="80"/>
              <w:rPr>
                <w:rFonts w:eastAsiaTheme="minorEastAsia"/>
                <w:bCs/>
                <w:sz w:val="20"/>
                <w:szCs w:val="20"/>
              </w:rPr>
            </w:pPr>
          </w:p>
        </w:tc>
      </w:tr>
      <w:tr w:rsidR="00095CE7" w:rsidRPr="00CB6712" w14:paraId="32027CE5" w14:textId="77777777" w:rsidTr="00553478">
        <w:trPr>
          <w:trHeight w:val="275"/>
        </w:trPr>
        <w:tc>
          <w:tcPr>
            <w:tcW w:w="2694" w:type="dxa"/>
          </w:tcPr>
          <w:p w14:paraId="63E441A2"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MCS/repetition</w:t>
            </w:r>
          </w:p>
        </w:tc>
        <w:tc>
          <w:tcPr>
            <w:tcW w:w="1418" w:type="dxa"/>
          </w:tcPr>
          <w:p w14:paraId="46B6CF86"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No</w:t>
            </w:r>
          </w:p>
        </w:tc>
        <w:tc>
          <w:tcPr>
            <w:tcW w:w="2126" w:type="dxa"/>
          </w:tcPr>
          <w:p w14:paraId="6E442231"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w:t>
            </w:r>
          </w:p>
        </w:tc>
        <w:tc>
          <w:tcPr>
            <w:tcW w:w="2693" w:type="dxa"/>
          </w:tcPr>
          <w:p w14:paraId="46E09BD3"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Y</w:t>
            </w:r>
          </w:p>
        </w:tc>
        <w:tc>
          <w:tcPr>
            <w:tcW w:w="1701" w:type="dxa"/>
            <w:vMerge/>
          </w:tcPr>
          <w:p w14:paraId="31C6C864" w14:textId="77777777" w:rsidR="00095CE7" w:rsidRPr="00CB6712" w:rsidRDefault="00095CE7" w:rsidP="00553478">
            <w:pPr>
              <w:spacing w:before="80" w:after="80"/>
              <w:rPr>
                <w:rFonts w:eastAsiaTheme="minorEastAsia"/>
                <w:bCs/>
                <w:sz w:val="20"/>
                <w:szCs w:val="20"/>
              </w:rPr>
            </w:pPr>
          </w:p>
        </w:tc>
      </w:tr>
      <w:tr w:rsidR="00095CE7" w:rsidRPr="00CB6712" w14:paraId="388A87D2" w14:textId="77777777" w:rsidTr="00553478">
        <w:trPr>
          <w:trHeight w:val="344"/>
        </w:trPr>
        <w:tc>
          <w:tcPr>
            <w:tcW w:w="2694" w:type="dxa"/>
          </w:tcPr>
          <w:p w14:paraId="247E2B7E"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TBS/message type</w:t>
            </w:r>
          </w:p>
        </w:tc>
        <w:tc>
          <w:tcPr>
            <w:tcW w:w="1418" w:type="dxa"/>
          </w:tcPr>
          <w:p w14:paraId="1757537F"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Y</w:t>
            </w:r>
          </w:p>
        </w:tc>
        <w:tc>
          <w:tcPr>
            <w:tcW w:w="2126" w:type="dxa"/>
          </w:tcPr>
          <w:p w14:paraId="0C2AF6FF"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w:t>
            </w:r>
          </w:p>
        </w:tc>
        <w:tc>
          <w:tcPr>
            <w:tcW w:w="2693" w:type="dxa"/>
          </w:tcPr>
          <w:p w14:paraId="67524F87" w14:textId="77777777" w:rsidR="00095CE7" w:rsidRPr="00CB6712" w:rsidRDefault="00095CE7" w:rsidP="00553478">
            <w:pPr>
              <w:spacing w:before="80" w:after="80"/>
              <w:rPr>
                <w:rFonts w:eastAsiaTheme="minorEastAsia"/>
                <w:b/>
                <w:sz w:val="20"/>
                <w:szCs w:val="20"/>
              </w:rPr>
            </w:pPr>
            <w:r w:rsidRPr="00CB6712">
              <w:rPr>
                <w:rFonts w:eastAsiaTheme="minorEastAsia"/>
                <w:b/>
                <w:sz w:val="20"/>
                <w:szCs w:val="20"/>
              </w:rPr>
              <w:t>No</w:t>
            </w:r>
          </w:p>
        </w:tc>
        <w:tc>
          <w:tcPr>
            <w:tcW w:w="1701" w:type="dxa"/>
            <w:vMerge/>
          </w:tcPr>
          <w:p w14:paraId="5BC1E567" w14:textId="77777777" w:rsidR="00095CE7" w:rsidRPr="00CB6712" w:rsidRDefault="00095CE7" w:rsidP="00553478">
            <w:pPr>
              <w:spacing w:before="80" w:after="80"/>
              <w:rPr>
                <w:rFonts w:eastAsiaTheme="minorEastAsia"/>
                <w:bCs/>
                <w:sz w:val="20"/>
                <w:szCs w:val="20"/>
              </w:rPr>
            </w:pPr>
          </w:p>
        </w:tc>
      </w:tr>
      <w:tr w:rsidR="00095CE7" w:rsidRPr="00CB6712" w14:paraId="44EADE8A" w14:textId="77777777" w:rsidTr="00553478">
        <w:trPr>
          <w:trHeight w:val="275"/>
        </w:trPr>
        <w:tc>
          <w:tcPr>
            <w:tcW w:w="2694" w:type="dxa"/>
          </w:tcPr>
          <w:p w14:paraId="3589503E"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Device/group ID</w:t>
            </w:r>
          </w:p>
        </w:tc>
        <w:tc>
          <w:tcPr>
            <w:tcW w:w="1418" w:type="dxa"/>
          </w:tcPr>
          <w:p w14:paraId="6FD822E7"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Y</w:t>
            </w:r>
          </w:p>
        </w:tc>
        <w:tc>
          <w:tcPr>
            <w:tcW w:w="2126" w:type="dxa"/>
          </w:tcPr>
          <w:p w14:paraId="51BFE397"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 and/or higher layer</w:t>
            </w:r>
          </w:p>
        </w:tc>
        <w:tc>
          <w:tcPr>
            <w:tcW w:w="2693" w:type="dxa"/>
          </w:tcPr>
          <w:p w14:paraId="498AF272"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Y</w:t>
            </w:r>
          </w:p>
        </w:tc>
        <w:tc>
          <w:tcPr>
            <w:tcW w:w="1701" w:type="dxa"/>
            <w:vMerge/>
          </w:tcPr>
          <w:p w14:paraId="7283CA0A" w14:textId="77777777" w:rsidR="00095CE7" w:rsidRPr="00CB6712" w:rsidRDefault="00095CE7" w:rsidP="00553478">
            <w:pPr>
              <w:spacing w:before="80" w:after="80"/>
              <w:rPr>
                <w:rFonts w:eastAsiaTheme="minorEastAsia"/>
                <w:bCs/>
                <w:sz w:val="20"/>
                <w:szCs w:val="20"/>
              </w:rPr>
            </w:pPr>
          </w:p>
        </w:tc>
      </w:tr>
    </w:tbl>
    <w:p w14:paraId="0168262F" w14:textId="77777777" w:rsidR="00095CE7" w:rsidRDefault="00095CE7" w:rsidP="00095CE7">
      <w:pPr>
        <w:rPr>
          <w:rFonts w:eastAsiaTheme="minorEastAsia"/>
          <w:bCs/>
          <w:sz w:val="20"/>
          <w:szCs w:val="20"/>
        </w:rPr>
      </w:pPr>
    </w:p>
    <w:p w14:paraId="30B3AE42" w14:textId="77777777" w:rsidR="007949E5" w:rsidRPr="00CB6712" w:rsidRDefault="007949E5" w:rsidP="00095CE7">
      <w:pPr>
        <w:rPr>
          <w:rFonts w:eastAsiaTheme="minorEastAsia"/>
          <w:bCs/>
          <w:sz w:val="20"/>
          <w:szCs w:val="20"/>
        </w:rPr>
      </w:pPr>
    </w:p>
    <w:p w14:paraId="138D8895" w14:textId="77777777" w:rsidR="00095CE7" w:rsidRPr="00A1769D" w:rsidRDefault="00095CE7" w:rsidP="00095CE7">
      <w:pPr>
        <w:spacing w:beforeLines="50" w:before="120" w:afterLines="50" w:after="120"/>
        <w:jc w:val="center"/>
        <w:rPr>
          <w:rFonts w:ascii="Arial" w:eastAsiaTheme="minorEastAsia" w:hAnsi="Arial" w:cs="Arial"/>
          <w:b/>
          <w:sz w:val="20"/>
          <w:szCs w:val="20"/>
        </w:rPr>
      </w:pPr>
      <w:r w:rsidRPr="00481E6B">
        <w:rPr>
          <w:rFonts w:ascii="Arial" w:eastAsiaTheme="minorEastAsia" w:hAnsi="Arial" w:cs="Arial"/>
          <w:b/>
          <w:sz w:val="20"/>
          <w:szCs w:val="20"/>
        </w:rPr>
        <w:t>Table 4: Control information for command use case</w:t>
      </w:r>
    </w:p>
    <w:tbl>
      <w:tblPr>
        <w:tblStyle w:val="TableGrid"/>
        <w:tblW w:w="10632" w:type="dxa"/>
        <w:tblInd w:w="-431" w:type="dxa"/>
        <w:tblLayout w:type="fixed"/>
        <w:tblLook w:val="04A0" w:firstRow="1" w:lastRow="0" w:firstColumn="1" w:lastColumn="0" w:noHBand="0" w:noVBand="1"/>
      </w:tblPr>
      <w:tblGrid>
        <w:gridCol w:w="2694"/>
        <w:gridCol w:w="1418"/>
        <w:gridCol w:w="1701"/>
        <w:gridCol w:w="2693"/>
        <w:gridCol w:w="2126"/>
      </w:tblGrid>
      <w:tr w:rsidR="00095CE7" w:rsidRPr="00CB6712" w14:paraId="5A7B40AF" w14:textId="77777777" w:rsidTr="00553478">
        <w:trPr>
          <w:trHeight w:val="291"/>
        </w:trPr>
        <w:tc>
          <w:tcPr>
            <w:tcW w:w="2694" w:type="dxa"/>
            <w:vMerge w:val="restart"/>
          </w:tcPr>
          <w:p w14:paraId="37BD75C0"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Control information</w:t>
            </w:r>
          </w:p>
        </w:tc>
        <w:tc>
          <w:tcPr>
            <w:tcW w:w="3119" w:type="dxa"/>
            <w:gridSpan w:val="2"/>
          </w:tcPr>
          <w:p w14:paraId="7A5B1FE0"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PRDCH</w:t>
            </w:r>
          </w:p>
        </w:tc>
        <w:tc>
          <w:tcPr>
            <w:tcW w:w="4819" w:type="dxa"/>
            <w:gridSpan w:val="2"/>
          </w:tcPr>
          <w:p w14:paraId="14E2C3B9"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PDRCH</w:t>
            </w:r>
          </w:p>
        </w:tc>
      </w:tr>
      <w:tr w:rsidR="00095CE7" w:rsidRPr="00CB6712" w14:paraId="0B87CE29" w14:textId="77777777" w:rsidTr="00553478">
        <w:trPr>
          <w:trHeight w:val="291"/>
        </w:trPr>
        <w:tc>
          <w:tcPr>
            <w:tcW w:w="2694" w:type="dxa"/>
            <w:vMerge/>
          </w:tcPr>
          <w:p w14:paraId="456D676B" w14:textId="77777777" w:rsidR="00095CE7" w:rsidRPr="00CB6712" w:rsidRDefault="00095CE7" w:rsidP="00553478">
            <w:pPr>
              <w:spacing w:before="80" w:after="80"/>
              <w:rPr>
                <w:rFonts w:eastAsiaTheme="minorEastAsia"/>
                <w:bCs/>
                <w:sz w:val="20"/>
                <w:szCs w:val="20"/>
              </w:rPr>
            </w:pPr>
          </w:p>
        </w:tc>
        <w:tc>
          <w:tcPr>
            <w:tcW w:w="1418" w:type="dxa"/>
          </w:tcPr>
          <w:p w14:paraId="112558A7"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Needed or not</w:t>
            </w:r>
          </w:p>
        </w:tc>
        <w:tc>
          <w:tcPr>
            <w:tcW w:w="1701" w:type="dxa"/>
          </w:tcPr>
          <w:p w14:paraId="60C6BDE8"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 or higher layer</w:t>
            </w:r>
          </w:p>
        </w:tc>
        <w:tc>
          <w:tcPr>
            <w:tcW w:w="2693" w:type="dxa"/>
          </w:tcPr>
          <w:p w14:paraId="437052CF"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Needed or not</w:t>
            </w:r>
          </w:p>
        </w:tc>
        <w:tc>
          <w:tcPr>
            <w:tcW w:w="2126" w:type="dxa"/>
          </w:tcPr>
          <w:p w14:paraId="4725ADC2"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 and/or higher layer</w:t>
            </w:r>
          </w:p>
        </w:tc>
      </w:tr>
      <w:tr w:rsidR="00095CE7" w:rsidRPr="00CB6712" w14:paraId="7351E858" w14:textId="77777777" w:rsidTr="00553478">
        <w:trPr>
          <w:trHeight w:val="291"/>
        </w:trPr>
        <w:tc>
          <w:tcPr>
            <w:tcW w:w="2694" w:type="dxa"/>
          </w:tcPr>
          <w:p w14:paraId="73FCB6D6"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Time domain resource</w:t>
            </w:r>
          </w:p>
        </w:tc>
        <w:tc>
          <w:tcPr>
            <w:tcW w:w="1418" w:type="dxa"/>
          </w:tcPr>
          <w:p w14:paraId="40FF1592"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No</w:t>
            </w:r>
          </w:p>
        </w:tc>
        <w:tc>
          <w:tcPr>
            <w:tcW w:w="1701" w:type="dxa"/>
          </w:tcPr>
          <w:p w14:paraId="14EB5630"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w:t>
            </w:r>
          </w:p>
        </w:tc>
        <w:tc>
          <w:tcPr>
            <w:tcW w:w="2693" w:type="dxa"/>
          </w:tcPr>
          <w:p w14:paraId="2356223E" w14:textId="77777777" w:rsidR="00095CE7" w:rsidRPr="003F00EB" w:rsidRDefault="00095CE7" w:rsidP="00553478">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No</w:t>
            </w:r>
          </w:p>
        </w:tc>
        <w:tc>
          <w:tcPr>
            <w:tcW w:w="2126" w:type="dxa"/>
            <w:vMerge w:val="restart"/>
            <w:vAlign w:val="center"/>
          </w:tcPr>
          <w:p w14:paraId="3A6C5DD8" w14:textId="77777777" w:rsidR="00095CE7" w:rsidRPr="00CB6712" w:rsidRDefault="00095CE7" w:rsidP="00553478">
            <w:pPr>
              <w:spacing w:before="80" w:after="80"/>
              <w:jc w:val="center"/>
              <w:rPr>
                <w:rFonts w:eastAsiaTheme="minorEastAsia"/>
                <w:bCs/>
                <w:sz w:val="20"/>
                <w:szCs w:val="20"/>
              </w:rPr>
            </w:pPr>
            <w:r w:rsidRPr="00CB6712">
              <w:rPr>
                <w:rFonts w:eastAsiaTheme="minorEastAsia"/>
                <w:bCs/>
                <w:sz w:val="20"/>
                <w:szCs w:val="20"/>
              </w:rPr>
              <w:t>L1 or higher layer</w:t>
            </w:r>
          </w:p>
          <w:p w14:paraId="6A58FF95" w14:textId="77777777" w:rsidR="00095CE7" w:rsidRPr="00CB6712" w:rsidRDefault="00095CE7" w:rsidP="00553478">
            <w:pPr>
              <w:spacing w:before="80" w:after="80"/>
              <w:jc w:val="center"/>
              <w:rPr>
                <w:rFonts w:eastAsiaTheme="minorEastAsia"/>
                <w:bCs/>
                <w:sz w:val="20"/>
                <w:szCs w:val="20"/>
              </w:rPr>
            </w:pPr>
          </w:p>
        </w:tc>
      </w:tr>
      <w:tr w:rsidR="00095CE7" w:rsidRPr="00CB6712" w14:paraId="048AA354" w14:textId="77777777" w:rsidTr="00553478">
        <w:trPr>
          <w:trHeight w:val="519"/>
        </w:trPr>
        <w:tc>
          <w:tcPr>
            <w:tcW w:w="2694" w:type="dxa"/>
          </w:tcPr>
          <w:p w14:paraId="284B636B"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Frequency domain resource</w:t>
            </w:r>
          </w:p>
        </w:tc>
        <w:tc>
          <w:tcPr>
            <w:tcW w:w="1418" w:type="dxa"/>
          </w:tcPr>
          <w:p w14:paraId="6F31C5A0"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No</w:t>
            </w:r>
          </w:p>
        </w:tc>
        <w:tc>
          <w:tcPr>
            <w:tcW w:w="1701" w:type="dxa"/>
          </w:tcPr>
          <w:p w14:paraId="63778F72"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w:t>
            </w:r>
          </w:p>
        </w:tc>
        <w:tc>
          <w:tcPr>
            <w:tcW w:w="2693" w:type="dxa"/>
          </w:tcPr>
          <w:p w14:paraId="7CC70039" w14:textId="77777777" w:rsidR="00095CE7" w:rsidRPr="003F00EB" w:rsidRDefault="00095CE7" w:rsidP="00553478">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Y</w:t>
            </w:r>
          </w:p>
        </w:tc>
        <w:tc>
          <w:tcPr>
            <w:tcW w:w="2126" w:type="dxa"/>
            <w:vMerge/>
          </w:tcPr>
          <w:p w14:paraId="7960758D" w14:textId="77777777" w:rsidR="00095CE7" w:rsidRPr="00CB6712" w:rsidRDefault="00095CE7" w:rsidP="00553478">
            <w:pPr>
              <w:spacing w:before="80" w:after="80"/>
              <w:rPr>
                <w:rFonts w:eastAsiaTheme="minorEastAsia"/>
                <w:bCs/>
                <w:sz w:val="20"/>
                <w:szCs w:val="20"/>
              </w:rPr>
            </w:pPr>
          </w:p>
        </w:tc>
      </w:tr>
      <w:tr w:rsidR="00095CE7" w:rsidRPr="00CB6712" w14:paraId="0D55B9A7" w14:textId="77777777" w:rsidTr="00553478">
        <w:trPr>
          <w:trHeight w:val="291"/>
        </w:trPr>
        <w:tc>
          <w:tcPr>
            <w:tcW w:w="2694" w:type="dxa"/>
          </w:tcPr>
          <w:p w14:paraId="55A87FCB"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MCS/repetition</w:t>
            </w:r>
          </w:p>
        </w:tc>
        <w:tc>
          <w:tcPr>
            <w:tcW w:w="1418" w:type="dxa"/>
          </w:tcPr>
          <w:p w14:paraId="3C3B6404"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No</w:t>
            </w:r>
          </w:p>
        </w:tc>
        <w:tc>
          <w:tcPr>
            <w:tcW w:w="1701" w:type="dxa"/>
          </w:tcPr>
          <w:p w14:paraId="4D78BC0D"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w:t>
            </w:r>
          </w:p>
        </w:tc>
        <w:tc>
          <w:tcPr>
            <w:tcW w:w="2693" w:type="dxa"/>
          </w:tcPr>
          <w:p w14:paraId="2BD32D52" w14:textId="77777777" w:rsidR="00095CE7" w:rsidRPr="003F00EB" w:rsidRDefault="00095CE7" w:rsidP="00553478">
            <w:pPr>
              <w:spacing w:before="80" w:after="80"/>
              <w:rPr>
                <w:rFonts w:eastAsiaTheme="minorEastAsia"/>
                <w:bCs/>
                <w:color w:val="000000" w:themeColor="text1"/>
                <w:sz w:val="20"/>
                <w:szCs w:val="20"/>
              </w:rPr>
            </w:pPr>
            <w:r w:rsidRPr="003F00EB">
              <w:rPr>
                <w:rFonts w:eastAsiaTheme="minorEastAsia"/>
                <w:bCs/>
                <w:color w:val="000000" w:themeColor="text1"/>
                <w:sz w:val="20"/>
                <w:szCs w:val="20"/>
              </w:rPr>
              <w:t>Y</w:t>
            </w:r>
          </w:p>
        </w:tc>
        <w:tc>
          <w:tcPr>
            <w:tcW w:w="2126" w:type="dxa"/>
            <w:vMerge/>
          </w:tcPr>
          <w:p w14:paraId="5F7E5A29" w14:textId="77777777" w:rsidR="00095CE7" w:rsidRPr="00CB6712" w:rsidRDefault="00095CE7" w:rsidP="00553478">
            <w:pPr>
              <w:spacing w:before="80" w:after="80"/>
              <w:rPr>
                <w:rFonts w:eastAsiaTheme="minorEastAsia"/>
                <w:bCs/>
                <w:sz w:val="20"/>
                <w:szCs w:val="20"/>
              </w:rPr>
            </w:pPr>
          </w:p>
        </w:tc>
      </w:tr>
      <w:tr w:rsidR="00095CE7" w:rsidRPr="00CB6712" w14:paraId="711B5CFC" w14:textId="77777777" w:rsidTr="00553478">
        <w:trPr>
          <w:trHeight w:val="291"/>
        </w:trPr>
        <w:tc>
          <w:tcPr>
            <w:tcW w:w="2694" w:type="dxa"/>
          </w:tcPr>
          <w:p w14:paraId="2CBFFE95"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TBS/message type</w:t>
            </w:r>
          </w:p>
        </w:tc>
        <w:tc>
          <w:tcPr>
            <w:tcW w:w="1418" w:type="dxa"/>
          </w:tcPr>
          <w:p w14:paraId="5C965578"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Y</w:t>
            </w:r>
          </w:p>
        </w:tc>
        <w:tc>
          <w:tcPr>
            <w:tcW w:w="1701" w:type="dxa"/>
          </w:tcPr>
          <w:p w14:paraId="0E59D768"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w:t>
            </w:r>
          </w:p>
        </w:tc>
        <w:tc>
          <w:tcPr>
            <w:tcW w:w="2693" w:type="dxa"/>
          </w:tcPr>
          <w:p w14:paraId="27A95918" w14:textId="77777777" w:rsidR="00095CE7" w:rsidRPr="003F00EB" w:rsidRDefault="00095CE7" w:rsidP="00553478">
            <w:pPr>
              <w:spacing w:before="80" w:after="80"/>
              <w:rPr>
                <w:rFonts w:eastAsiaTheme="minorEastAsia"/>
                <w:b/>
                <w:color w:val="000000" w:themeColor="text1"/>
                <w:sz w:val="20"/>
                <w:szCs w:val="20"/>
              </w:rPr>
            </w:pPr>
            <w:r w:rsidRPr="003F00EB">
              <w:rPr>
                <w:rFonts w:eastAsiaTheme="minorEastAsia"/>
                <w:b/>
                <w:color w:val="000000" w:themeColor="text1"/>
                <w:sz w:val="20"/>
                <w:szCs w:val="20"/>
              </w:rPr>
              <w:t>FFS</w:t>
            </w:r>
            <w:r w:rsidRPr="003F00EB">
              <w:rPr>
                <w:rFonts w:eastAsiaTheme="minorEastAsia"/>
                <w:bCs/>
                <w:color w:val="000000" w:themeColor="text1"/>
                <w:sz w:val="20"/>
                <w:szCs w:val="20"/>
              </w:rPr>
              <w:t>, depends on whether the content of D2R can be feedback to R2D command only or something else.</w:t>
            </w:r>
          </w:p>
        </w:tc>
        <w:tc>
          <w:tcPr>
            <w:tcW w:w="2126" w:type="dxa"/>
            <w:vMerge/>
          </w:tcPr>
          <w:p w14:paraId="26CBBCEB" w14:textId="77777777" w:rsidR="00095CE7" w:rsidRPr="00CB6712" w:rsidRDefault="00095CE7" w:rsidP="00553478">
            <w:pPr>
              <w:spacing w:before="80" w:after="80"/>
              <w:rPr>
                <w:rFonts w:eastAsiaTheme="minorEastAsia"/>
                <w:bCs/>
                <w:sz w:val="20"/>
                <w:szCs w:val="20"/>
              </w:rPr>
            </w:pPr>
          </w:p>
        </w:tc>
      </w:tr>
      <w:tr w:rsidR="00095CE7" w:rsidRPr="00CB6712" w14:paraId="7DAB996C" w14:textId="77777777" w:rsidTr="00553478">
        <w:trPr>
          <w:trHeight w:val="291"/>
        </w:trPr>
        <w:tc>
          <w:tcPr>
            <w:tcW w:w="2694" w:type="dxa"/>
          </w:tcPr>
          <w:p w14:paraId="41CB12AD"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Device/group ID</w:t>
            </w:r>
          </w:p>
        </w:tc>
        <w:tc>
          <w:tcPr>
            <w:tcW w:w="1418" w:type="dxa"/>
          </w:tcPr>
          <w:p w14:paraId="26985CAD"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Y</w:t>
            </w:r>
          </w:p>
        </w:tc>
        <w:tc>
          <w:tcPr>
            <w:tcW w:w="1701" w:type="dxa"/>
          </w:tcPr>
          <w:p w14:paraId="3E282CEB" w14:textId="77777777" w:rsidR="00095CE7" w:rsidRPr="00CB6712" w:rsidRDefault="00095CE7" w:rsidP="00553478">
            <w:pPr>
              <w:spacing w:before="80" w:after="80"/>
              <w:rPr>
                <w:rFonts w:eastAsiaTheme="minorEastAsia"/>
                <w:b/>
                <w:sz w:val="20"/>
                <w:szCs w:val="20"/>
              </w:rPr>
            </w:pPr>
            <w:r w:rsidRPr="00CB6712">
              <w:rPr>
                <w:rFonts w:eastAsiaTheme="minorEastAsia"/>
                <w:b/>
                <w:sz w:val="20"/>
                <w:szCs w:val="20"/>
              </w:rPr>
              <w:t>L1</w:t>
            </w:r>
          </w:p>
        </w:tc>
        <w:tc>
          <w:tcPr>
            <w:tcW w:w="2693" w:type="dxa"/>
          </w:tcPr>
          <w:p w14:paraId="26500592" w14:textId="77777777" w:rsidR="00095CE7" w:rsidRPr="003F00EB" w:rsidRDefault="00095CE7" w:rsidP="00553478">
            <w:pPr>
              <w:spacing w:before="80" w:after="80"/>
              <w:rPr>
                <w:rFonts w:eastAsiaTheme="minorEastAsia"/>
                <w:b/>
                <w:color w:val="000000" w:themeColor="text1"/>
                <w:sz w:val="20"/>
                <w:szCs w:val="20"/>
              </w:rPr>
            </w:pPr>
            <w:r w:rsidRPr="003F00EB">
              <w:rPr>
                <w:rFonts w:eastAsiaTheme="minorEastAsia"/>
                <w:bCs/>
                <w:color w:val="000000" w:themeColor="text1"/>
                <w:sz w:val="20"/>
                <w:szCs w:val="20"/>
              </w:rPr>
              <w:t>No, if control information is always transmitted with DL command which already includes an ID, Y otherwise.</w:t>
            </w:r>
          </w:p>
        </w:tc>
        <w:tc>
          <w:tcPr>
            <w:tcW w:w="2126" w:type="dxa"/>
            <w:vMerge/>
          </w:tcPr>
          <w:p w14:paraId="66F26F7A" w14:textId="77777777" w:rsidR="00095CE7" w:rsidRPr="00CB6712" w:rsidRDefault="00095CE7" w:rsidP="00553478">
            <w:pPr>
              <w:spacing w:before="80" w:after="80"/>
              <w:rPr>
                <w:rFonts w:eastAsiaTheme="minorEastAsia"/>
                <w:bCs/>
                <w:sz w:val="20"/>
                <w:szCs w:val="20"/>
              </w:rPr>
            </w:pPr>
          </w:p>
        </w:tc>
      </w:tr>
      <w:tr w:rsidR="00095CE7" w:rsidRPr="00CB6712" w14:paraId="0B8FA29E" w14:textId="77777777" w:rsidTr="00553478">
        <w:trPr>
          <w:trHeight w:val="291"/>
        </w:trPr>
        <w:tc>
          <w:tcPr>
            <w:tcW w:w="2694" w:type="dxa"/>
          </w:tcPr>
          <w:p w14:paraId="3B29B8F9" w14:textId="77777777" w:rsidR="00095CE7" w:rsidRPr="00CB6712" w:rsidRDefault="00095CE7" w:rsidP="00553478">
            <w:pPr>
              <w:spacing w:before="80" w:after="80"/>
              <w:rPr>
                <w:rFonts w:eastAsiaTheme="minorEastAsia"/>
                <w:bCs/>
                <w:sz w:val="20"/>
                <w:szCs w:val="20"/>
              </w:rPr>
            </w:pPr>
            <w:r w:rsidRPr="00CB6712">
              <w:rPr>
                <w:rFonts w:eastAsiaTheme="minorEastAsia"/>
                <w:b/>
                <w:bCs/>
                <w:sz w:val="20"/>
                <w:szCs w:val="20"/>
              </w:rPr>
              <w:t>Cast type</w:t>
            </w:r>
          </w:p>
        </w:tc>
        <w:tc>
          <w:tcPr>
            <w:tcW w:w="1418" w:type="dxa"/>
          </w:tcPr>
          <w:p w14:paraId="4AAA024C" w14:textId="77777777" w:rsidR="00095CE7" w:rsidRPr="00CB6712" w:rsidRDefault="00095CE7" w:rsidP="00553478">
            <w:pPr>
              <w:spacing w:before="80" w:after="80"/>
              <w:rPr>
                <w:rFonts w:eastAsiaTheme="minorEastAsia"/>
                <w:b/>
                <w:sz w:val="20"/>
                <w:szCs w:val="20"/>
              </w:rPr>
            </w:pPr>
            <w:r w:rsidRPr="00CB6712">
              <w:rPr>
                <w:rFonts w:eastAsiaTheme="minorEastAsia"/>
                <w:b/>
                <w:sz w:val="20"/>
                <w:szCs w:val="20"/>
              </w:rPr>
              <w:t>Y</w:t>
            </w:r>
          </w:p>
        </w:tc>
        <w:tc>
          <w:tcPr>
            <w:tcW w:w="1701" w:type="dxa"/>
          </w:tcPr>
          <w:p w14:paraId="7726EF47"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L1</w:t>
            </w:r>
          </w:p>
        </w:tc>
        <w:tc>
          <w:tcPr>
            <w:tcW w:w="2693" w:type="dxa"/>
          </w:tcPr>
          <w:p w14:paraId="2BB6768C" w14:textId="77777777" w:rsidR="00095CE7" w:rsidRPr="00CB6712" w:rsidRDefault="00095CE7" w:rsidP="00553478">
            <w:pPr>
              <w:spacing w:before="80" w:after="80"/>
              <w:rPr>
                <w:rFonts w:eastAsiaTheme="minorEastAsia"/>
                <w:bCs/>
                <w:sz w:val="20"/>
                <w:szCs w:val="20"/>
              </w:rPr>
            </w:pPr>
            <w:r w:rsidRPr="00CB6712">
              <w:rPr>
                <w:rFonts w:eastAsiaTheme="minorEastAsia"/>
                <w:bCs/>
                <w:sz w:val="20"/>
                <w:szCs w:val="20"/>
              </w:rPr>
              <w:t>N</w:t>
            </w:r>
          </w:p>
        </w:tc>
        <w:tc>
          <w:tcPr>
            <w:tcW w:w="2126" w:type="dxa"/>
            <w:vMerge/>
          </w:tcPr>
          <w:p w14:paraId="11EEA72A" w14:textId="77777777" w:rsidR="00095CE7" w:rsidRPr="00CB6712" w:rsidRDefault="00095CE7" w:rsidP="00553478">
            <w:pPr>
              <w:spacing w:before="80" w:after="80"/>
              <w:rPr>
                <w:rFonts w:eastAsiaTheme="minorEastAsia"/>
                <w:bCs/>
                <w:sz w:val="20"/>
                <w:szCs w:val="20"/>
              </w:rPr>
            </w:pPr>
          </w:p>
        </w:tc>
      </w:tr>
    </w:tbl>
    <w:p w14:paraId="7847A865" w14:textId="0BAFC8DA" w:rsidR="00D73E87" w:rsidRPr="00932FAC" w:rsidRDefault="00193128" w:rsidP="00D73E87">
      <w:pPr>
        <w:pStyle w:val="BodyText"/>
        <w:spacing w:before="240"/>
        <w:rPr>
          <w:rFonts w:ascii="Arial" w:hAnsi="Arial" w:cs="Arial"/>
          <w:i/>
          <w:iCs/>
          <w:color w:val="000000" w:themeColor="text1"/>
          <w:u w:val="single"/>
          <w:lang w:eastAsia="zh-CN"/>
        </w:rPr>
      </w:pPr>
      <w:r>
        <w:rPr>
          <w:rFonts w:ascii="Arial" w:hAnsi="Arial" w:cs="Arial"/>
          <w:i/>
          <w:iCs/>
          <w:color w:val="000000" w:themeColor="text1"/>
          <w:u w:val="single"/>
          <w:lang w:eastAsia="zh-CN"/>
        </w:rPr>
        <w:t>Device (un)availability direction 1</w:t>
      </w:r>
    </w:p>
    <w:p w14:paraId="0C7467D2" w14:textId="37C37AD1" w:rsidR="00F81047" w:rsidRPr="0002365E" w:rsidRDefault="00F81047" w:rsidP="00F81047">
      <w:pPr>
        <w:pStyle w:val="BodyText"/>
        <w:spacing w:before="180" w:after="0"/>
        <w:rPr>
          <w:rFonts w:ascii="Arial" w:hAnsi="Arial" w:cs="Arial"/>
          <w:b/>
          <w:bCs/>
          <w:i/>
          <w:iCs/>
          <w:color w:val="000000" w:themeColor="text1"/>
          <w:lang w:eastAsia="zh-CN"/>
        </w:rPr>
      </w:pPr>
      <w:r w:rsidRPr="0002365E">
        <w:rPr>
          <w:rFonts w:ascii="Arial" w:hAnsi="Arial" w:cs="Arial"/>
          <w:b/>
          <w:bCs/>
          <w:i/>
          <w:iCs/>
          <w:color w:val="000000" w:themeColor="text1"/>
          <w:lang w:eastAsia="zh-CN"/>
        </w:rPr>
        <w:t>Observation 1</w:t>
      </w:r>
      <w:r w:rsidR="00481E6B" w:rsidRPr="0002365E">
        <w:rPr>
          <w:rFonts w:ascii="Arial" w:hAnsi="Arial" w:cs="Arial"/>
          <w:b/>
          <w:bCs/>
          <w:i/>
          <w:iCs/>
          <w:color w:val="000000" w:themeColor="text1"/>
          <w:lang w:eastAsia="zh-CN"/>
        </w:rPr>
        <w:t>6:</w:t>
      </w:r>
      <w:r w:rsidRPr="0002365E">
        <w:rPr>
          <w:rFonts w:ascii="Arial" w:hAnsi="Arial" w:cs="Arial"/>
          <w:b/>
          <w:bCs/>
          <w:i/>
          <w:iCs/>
          <w:color w:val="000000" w:themeColor="text1"/>
          <w:lang w:eastAsia="zh-CN"/>
        </w:rPr>
        <w:t xml:space="preserve"> No specification impact is needed to support Direction 1 of device (un)availability, due to</w:t>
      </w:r>
    </w:p>
    <w:p w14:paraId="68BF9437" w14:textId="77777777" w:rsidR="00F81047" w:rsidRPr="0002365E" w:rsidRDefault="00F81047" w:rsidP="00F81047">
      <w:pPr>
        <w:pStyle w:val="BodyText"/>
        <w:numPr>
          <w:ilvl w:val="0"/>
          <w:numId w:val="16"/>
        </w:numPr>
        <w:spacing w:after="0"/>
        <w:ind w:left="709"/>
        <w:rPr>
          <w:rFonts w:ascii="Arial" w:hAnsi="Arial" w:cs="Arial"/>
          <w:b/>
          <w:bCs/>
          <w:i/>
          <w:iCs/>
          <w:color w:val="000000" w:themeColor="text1"/>
          <w:lang w:eastAsia="zh-CN"/>
        </w:rPr>
      </w:pPr>
      <w:r w:rsidRPr="0002365E">
        <w:rPr>
          <w:rFonts w:ascii="Arial" w:hAnsi="Arial" w:cs="Arial"/>
          <w:b/>
          <w:bCs/>
          <w:i/>
          <w:iCs/>
          <w:color w:val="000000" w:themeColor="text1"/>
          <w:lang w:eastAsia="zh-CN"/>
        </w:rPr>
        <w:t>No information signaling is to be exchanged between the BS reader and devices.</w:t>
      </w:r>
    </w:p>
    <w:p w14:paraId="18A5F346" w14:textId="77777777" w:rsidR="00F81047" w:rsidRPr="0002365E" w:rsidRDefault="00F81047" w:rsidP="00F81047">
      <w:pPr>
        <w:pStyle w:val="BodyText"/>
        <w:numPr>
          <w:ilvl w:val="0"/>
          <w:numId w:val="16"/>
        </w:numPr>
        <w:spacing w:after="0"/>
        <w:ind w:left="709"/>
        <w:rPr>
          <w:rFonts w:ascii="Arial" w:hAnsi="Arial" w:cs="Arial"/>
          <w:b/>
          <w:bCs/>
          <w:i/>
          <w:iCs/>
          <w:color w:val="000000" w:themeColor="text1"/>
          <w:lang w:eastAsia="zh-CN"/>
        </w:rPr>
      </w:pPr>
      <w:r w:rsidRPr="0002365E">
        <w:rPr>
          <w:rFonts w:ascii="Arial" w:hAnsi="Arial" w:cs="Arial"/>
          <w:b/>
          <w:bCs/>
          <w:i/>
          <w:iCs/>
          <w:color w:val="000000" w:themeColor="text1"/>
          <w:lang w:eastAsia="zh-CN"/>
        </w:rPr>
        <w:t>It is not necessary for the BS reader to know the (un)availability of a device type 1 since the power consumption is very low (around 1µW).</w:t>
      </w:r>
    </w:p>
    <w:p w14:paraId="3172907C" w14:textId="77777777" w:rsidR="00F81047" w:rsidRPr="0002365E" w:rsidRDefault="00F81047" w:rsidP="00F81047">
      <w:pPr>
        <w:pStyle w:val="BodyText"/>
        <w:numPr>
          <w:ilvl w:val="0"/>
          <w:numId w:val="16"/>
        </w:numPr>
        <w:spacing w:after="0"/>
        <w:ind w:left="709"/>
        <w:rPr>
          <w:rFonts w:ascii="Arial" w:hAnsi="Arial" w:cs="Arial"/>
          <w:b/>
          <w:bCs/>
          <w:i/>
          <w:iCs/>
          <w:color w:val="000000" w:themeColor="text1"/>
          <w:lang w:eastAsia="zh-CN"/>
        </w:rPr>
      </w:pPr>
      <w:r w:rsidRPr="0002365E">
        <w:rPr>
          <w:rFonts w:ascii="Arial" w:hAnsi="Arial" w:cs="Arial"/>
          <w:b/>
          <w:bCs/>
          <w:i/>
          <w:iCs/>
          <w:color w:val="000000" w:themeColor="text1"/>
          <w:lang w:eastAsia="zh-CN"/>
        </w:rPr>
        <w:t>It can be based on BS reader implementation to signal paging information at appropriate timings / intervals such that a device type 1 can sustain at least one round of inventory / command process.</w:t>
      </w:r>
    </w:p>
    <w:p w14:paraId="59A05E1F" w14:textId="738AA62A" w:rsidR="00D73E87" w:rsidRPr="00481E6B" w:rsidRDefault="00F81047" w:rsidP="00F81047">
      <w:pPr>
        <w:pStyle w:val="BodyText"/>
        <w:spacing w:before="180" w:after="0"/>
        <w:rPr>
          <w:rFonts w:ascii="Arial" w:hAnsi="Arial" w:cs="Arial"/>
          <w:b/>
          <w:bCs/>
          <w:i/>
          <w:iCs/>
          <w:color w:val="000000" w:themeColor="text1"/>
          <w:lang w:eastAsia="zh-CN"/>
        </w:rPr>
      </w:pPr>
      <w:r w:rsidRPr="0002365E">
        <w:rPr>
          <w:rFonts w:ascii="Arial" w:hAnsi="Arial" w:cs="Arial"/>
          <w:b/>
          <w:bCs/>
          <w:i/>
          <w:iCs/>
          <w:color w:val="000000" w:themeColor="text1"/>
          <w:lang w:eastAsia="zh-CN"/>
        </w:rPr>
        <w:t>Proposal 18 for RAN1 conclusion: It is concluded no specification effort will be taken in Rel-19 to support</w:t>
      </w:r>
      <w:r w:rsidRPr="00481E6B">
        <w:rPr>
          <w:rFonts w:ascii="Arial" w:hAnsi="Arial" w:cs="Arial"/>
          <w:b/>
          <w:bCs/>
          <w:i/>
          <w:iCs/>
          <w:color w:val="000000" w:themeColor="text1"/>
          <w:lang w:eastAsia="zh-CN"/>
        </w:rPr>
        <w:t xml:space="preserve"> direction 1 as a solution for device (un)availability.</w:t>
      </w:r>
    </w:p>
    <w:p w14:paraId="60FD28D7" w14:textId="6F08BD02" w:rsidR="00193128" w:rsidRPr="00481E6B" w:rsidRDefault="00193128" w:rsidP="00193128">
      <w:pPr>
        <w:pStyle w:val="BodyText"/>
        <w:spacing w:before="240"/>
        <w:rPr>
          <w:rFonts w:ascii="Arial" w:hAnsi="Arial" w:cs="Arial"/>
          <w:i/>
          <w:iCs/>
          <w:color w:val="000000" w:themeColor="text1"/>
          <w:u w:val="single"/>
          <w:lang w:eastAsia="zh-CN"/>
        </w:rPr>
      </w:pPr>
      <w:r w:rsidRPr="00481E6B">
        <w:rPr>
          <w:rFonts w:ascii="Arial" w:hAnsi="Arial" w:cs="Arial"/>
          <w:i/>
          <w:iCs/>
          <w:color w:val="000000" w:themeColor="text1"/>
          <w:u w:val="single"/>
          <w:lang w:eastAsia="zh-CN"/>
        </w:rPr>
        <w:lastRenderedPageBreak/>
        <w:t>Proximity determination solution 1</w:t>
      </w:r>
    </w:p>
    <w:p w14:paraId="65574BA0" w14:textId="5F191019" w:rsidR="00193128" w:rsidRPr="00F81047" w:rsidRDefault="00F81047" w:rsidP="00F81047">
      <w:pPr>
        <w:spacing w:beforeLines="100" w:before="240" w:afterLines="100" w:after="240"/>
        <w:rPr>
          <w:rFonts w:ascii="Arial" w:eastAsiaTheme="minorEastAsia" w:hAnsi="Arial" w:cs="Arial"/>
          <w:b/>
          <w:bCs/>
          <w:i/>
          <w:iCs/>
          <w:sz w:val="20"/>
          <w:szCs w:val="20"/>
        </w:rPr>
      </w:pPr>
      <w:r w:rsidRPr="00481E6B">
        <w:rPr>
          <w:rFonts w:ascii="Arial" w:eastAsiaTheme="minorEastAsia" w:hAnsi="Arial" w:cs="Arial"/>
          <w:b/>
          <w:bCs/>
          <w:i/>
          <w:iCs/>
          <w:sz w:val="20"/>
          <w:szCs w:val="20"/>
        </w:rPr>
        <w:t>Proposal 19: For Proximity determination Solution 1 device receiving capability, e.g. with/without LNA, should be considered.</w:t>
      </w:r>
    </w:p>
    <w:p w14:paraId="191D086E" w14:textId="21E08327" w:rsidR="00BC5187" w:rsidRDefault="00BC5187" w:rsidP="00BC5187">
      <w:pPr>
        <w:pStyle w:val="Heading1"/>
      </w:pPr>
      <w:r>
        <w:t>7. References</w:t>
      </w:r>
    </w:p>
    <w:p w14:paraId="70AB5169" w14:textId="6ED454C7" w:rsidR="000C6EC5" w:rsidRDefault="000C6EC5" w:rsidP="00A140DA">
      <w:pPr>
        <w:pStyle w:val="BodyText"/>
        <w:ind w:left="284" w:hanging="284"/>
        <w:rPr>
          <w:rFonts w:ascii="Arial" w:hAnsi="Arial" w:cs="Arial"/>
          <w:lang w:eastAsia="zh-CN"/>
        </w:rPr>
      </w:pPr>
      <w:r>
        <w:rPr>
          <w:rFonts w:ascii="Arial" w:hAnsi="Arial" w:cs="Arial"/>
          <w:lang w:eastAsia="zh-CN"/>
        </w:rPr>
        <w:t>[</w:t>
      </w:r>
      <w:r w:rsidR="00781FBC">
        <w:rPr>
          <w:rFonts w:ascii="Arial" w:hAnsi="Arial" w:cs="Arial"/>
          <w:lang w:eastAsia="zh-CN"/>
        </w:rPr>
        <w:t>1</w:t>
      </w:r>
      <w:r>
        <w:rPr>
          <w:rFonts w:ascii="Arial" w:hAnsi="Arial" w:cs="Arial"/>
          <w:lang w:eastAsia="zh-CN"/>
        </w:rPr>
        <w:t>] RP-24</w:t>
      </w:r>
      <w:r w:rsidR="00C04EED">
        <w:rPr>
          <w:rFonts w:ascii="Arial" w:hAnsi="Arial" w:cs="Arial"/>
          <w:lang w:eastAsia="zh-CN"/>
        </w:rPr>
        <w:t>3326</w:t>
      </w:r>
      <w:r>
        <w:rPr>
          <w:rFonts w:ascii="Arial" w:hAnsi="Arial" w:cs="Arial"/>
          <w:lang w:eastAsia="zh-CN"/>
        </w:rPr>
        <w:t xml:space="preserve"> “</w:t>
      </w:r>
      <w:r w:rsidR="00C04EED" w:rsidRPr="00C04EED">
        <w:rPr>
          <w:rFonts w:ascii="Arial" w:hAnsi="Arial" w:cs="Arial"/>
          <w:lang w:eastAsia="zh-CN"/>
        </w:rPr>
        <w:t xml:space="preserve">New </w:t>
      </w:r>
      <w:r w:rsidR="00C04EED">
        <w:rPr>
          <w:rFonts w:ascii="Arial" w:hAnsi="Arial" w:cs="Arial"/>
          <w:lang w:eastAsia="zh-CN"/>
        </w:rPr>
        <w:t>WI</w:t>
      </w:r>
      <w:r w:rsidR="00C04EED" w:rsidRPr="00C04EED">
        <w:rPr>
          <w:rFonts w:ascii="Arial" w:hAnsi="Arial" w:cs="Arial"/>
          <w:lang w:eastAsia="zh-CN"/>
        </w:rPr>
        <w:t>: Solutions for Ambient IoT (Internet of Things) in NR</w:t>
      </w:r>
      <w:r>
        <w:rPr>
          <w:rFonts w:ascii="Arial" w:hAnsi="Arial" w:cs="Arial"/>
          <w:lang w:eastAsia="zh-CN"/>
        </w:rPr>
        <w:t>”, RAN#10</w:t>
      </w:r>
      <w:r w:rsidR="00D73E87">
        <w:rPr>
          <w:rFonts w:ascii="Arial" w:hAnsi="Arial" w:cs="Arial"/>
          <w:lang w:eastAsia="zh-CN"/>
        </w:rPr>
        <w:t>6</w:t>
      </w:r>
    </w:p>
    <w:p w14:paraId="0B41DC37" w14:textId="0F9EB7E6" w:rsidR="00EC1AF2" w:rsidRDefault="00D73E87" w:rsidP="00C70BD4">
      <w:pPr>
        <w:pStyle w:val="BodyText"/>
        <w:ind w:left="284" w:hanging="284"/>
        <w:rPr>
          <w:rFonts w:ascii="Arial" w:eastAsia="PMingLiU" w:hAnsi="Arial" w:cs="Arial"/>
          <w:lang w:eastAsia="zh-TW"/>
        </w:rPr>
      </w:pPr>
      <w:r>
        <w:rPr>
          <w:rFonts w:ascii="Arial" w:hAnsi="Arial" w:cs="Arial"/>
          <w:lang w:eastAsia="zh-CN"/>
        </w:rPr>
        <w:t xml:space="preserve">[2] TR 38.769 </w:t>
      </w:r>
      <w:r w:rsidR="00C04EED">
        <w:rPr>
          <w:rFonts w:ascii="Arial" w:hAnsi="Arial" w:cs="Arial"/>
          <w:lang w:eastAsia="zh-CN"/>
        </w:rPr>
        <w:t xml:space="preserve">v2.0.1 (2024-12) </w:t>
      </w:r>
      <w:r>
        <w:rPr>
          <w:rFonts w:ascii="Arial" w:hAnsi="Arial" w:cs="Arial"/>
          <w:lang w:eastAsia="zh-CN"/>
        </w:rPr>
        <w:t>“</w:t>
      </w:r>
      <w:r w:rsidR="00C04EED" w:rsidRPr="00C04EED">
        <w:rPr>
          <w:rFonts w:ascii="Arial" w:hAnsi="Arial" w:cs="Arial"/>
          <w:lang w:eastAsia="zh-CN"/>
        </w:rPr>
        <w:t>Study on solutions for ambient IoT (Internet of Things)</w:t>
      </w:r>
      <w:r w:rsidR="00C04EED">
        <w:rPr>
          <w:rFonts w:ascii="Arial" w:hAnsi="Arial" w:cs="Arial"/>
          <w:lang w:eastAsia="zh-CN"/>
        </w:rPr>
        <w:t xml:space="preserve"> Release 19</w:t>
      </w:r>
      <w:r>
        <w:rPr>
          <w:rFonts w:ascii="Arial" w:hAnsi="Arial" w:cs="Arial"/>
          <w:lang w:eastAsia="zh-CN"/>
        </w:rPr>
        <w:t>”</w:t>
      </w:r>
    </w:p>
    <w:p w14:paraId="5FB38D6D" w14:textId="77777777" w:rsidR="00167F2F" w:rsidRPr="008F57EA" w:rsidRDefault="00167F2F" w:rsidP="00167F2F">
      <w:pPr>
        <w:pStyle w:val="BodyText"/>
        <w:ind w:left="284" w:hanging="284"/>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w:t>
      </w:r>
      <w:r w:rsidRPr="008F57EA">
        <w:t xml:space="preserve"> </w:t>
      </w:r>
      <w:r w:rsidRPr="008F57EA">
        <w:rPr>
          <w:rFonts w:ascii="Arial" w:eastAsiaTheme="minorEastAsia" w:hAnsi="Arial" w:cs="Arial"/>
          <w:lang w:eastAsia="zh-CN"/>
        </w:rPr>
        <w:t>R1-2500451</w:t>
      </w:r>
      <w:r w:rsidRPr="008F57EA">
        <w:rPr>
          <w:rFonts w:ascii="Arial" w:eastAsiaTheme="minorEastAsia" w:hAnsi="Arial" w:cs="Arial"/>
          <w:lang w:eastAsia="zh-CN"/>
        </w:rPr>
        <w:tab/>
        <w:t>Discussion on physical channels design for A-IoT</w:t>
      </w:r>
      <w:r>
        <w:rPr>
          <w:rFonts w:ascii="Arial" w:eastAsiaTheme="minorEastAsia" w:hAnsi="Arial" w:cs="Arial" w:hint="eastAsia"/>
          <w:lang w:eastAsia="zh-CN"/>
        </w:rPr>
        <w:t>,</w:t>
      </w:r>
      <w:r>
        <w:rPr>
          <w:rFonts w:ascii="Arial" w:eastAsiaTheme="minorEastAsia" w:hAnsi="Arial" w:cs="Arial"/>
          <w:lang w:eastAsia="zh-CN"/>
        </w:rPr>
        <w:t xml:space="preserve"> OPPO</w:t>
      </w:r>
      <w:r w:rsidRPr="008F57EA">
        <w:rPr>
          <w:rFonts w:ascii="Arial" w:eastAsiaTheme="minorEastAsia" w:hAnsi="Arial" w:cs="Arial"/>
          <w:lang w:eastAsia="zh-CN"/>
        </w:rPr>
        <w:t xml:space="preserve"> </w:t>
      </w:r>
    </w:p>
    <w:p w14:paraId="06457DB8" w14:textId="77777777" w:rsidR="00167F2F" w:rsidRDefault="00167F2F" w:rsidP="00167F2F">
      <w:pPr>
        <w:pStyle w:val="BodyText"/>
        <w:ind w:left="284" w:hanging="284"/>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4]</w:t>
      </w:r>
      <w:r w:rsidRPr="008F57EA">
        <w:t xml:space="preserve"> </w:t>
      </w:r>
      <w:r w:rsidRPr="008F57EA">
        <w:rPr>
          <w:rFonts w:ascii="Arial" w:eastAsiaTheme="minorEastAsia" w:hAnsi="Arial" w:cs="Arial"/>
          <w:lang w:eastAsia="zh-CN"/>
        </w:rPr>
        <w:t>R1-2500450</w:t>
      </w:r>
      <w:r w:rsidRPr="008F57EA">
        <w:rPr>
          <w:rFonts w:ascii="Arial" w:eastAsiaTheme="minorEastAsia" w:hAnsi="Arial" w:cs="Arial"/>
          <w:lang w:eastAsia="zh-CN"/>
        </w:rPr>
        <w:tab/>
        <w:t>Discussion on modulation aspects of A-IoT</w:t>
      </w:r>
      <w:r>
        <w:rPr>
          <w:rFonts w:ascii="Arial" w:eastAsiaTheme="minorEastAsia" w:hAnsi="Arial" w:cs="Arial"/>
          <w:lang w:eastAsia="zh-CN"/>
        </w:rPr>
        <w:t>, OPPO</w:t>
      </w:r>
    </w:p>
    <w:p w14:paraId="6637A4B2" w14:textId="6AF83525" w:rsidR="00AE5A7E" w:rsidRPr="00095CE7" w:rsidRDefault="00167F2F" w:rsidP="00095CE7">
      <w:pPr>
        <w:pStyle w:val="BodyText"/>
        <w:ind w:left="284" w:hanging="284"/>
        <w:rPr>
          <w:rFonts w:ascii="Arial" w:eastAsiaTheme="minorEastAsia" w:hAnsi="Arial" w:cs="Arial"/>
          <w:lang w:eastAsia="zh-CN"/>
        </w:rPr>
      </w:pPr>
      <w:r>
        <w:rPr>
          <w:rFonts w:ascii="Arial" w:eastAsiaTheme="minorEastAsia" w:hAnsi="Arial" w:cs="Arial"/>
          <w:lang w:eastAsia="zh-CN"/>
        </w:rPr>
        <w:t xml:space="preserve">[5] </w:t>
      </w:r>
      <w:r w:rsidRPr="008F57EA">
        <w:rPr>
          <w:rFonts w:ascii="Arial" w:eastAsiaTheme="minorEastAsia" w:hAnsi="Arial" w:cs="Arial"/>
          <w:lang w:eastAsia="zh-CN"/>
        </w:rPr>
        <w:t>R1-2500452</w:t>
      </w:r>
      <w:r w:rsidRPr="008F57EA">
        <w:rPr>
          <w:rFonts w:ascii="Arial" w:eastAsiaTheme="minorEastAsia" w:hAnsi="Arial" w:cs="Arial"/>
          <w:lang w:eastAsia="zh-CN"/>
        </w:rPr>
        <w:tab/>
        <w:t>Discussion on timing acquisition and synchronization for A-IoT</w:t>
      </w:r>
      <w:r>
        <w:rPr>
          <w:rFonts w:ascii="Arial" w:eastAsiaTheme="minorEastAsia" w:hAnsi="Arial" w:cs="Arial"/>
          <w:lang w:eastAsia="zh-CN"/>
        </w:rPr>
        <w:t>, OPPO</w:t>
      </w:r>
    </w:p>
    <w:sectPr w:rsidR="00AE5A7E" w:rsidRPr="00095CE7" w:rsidSect="006D77DE">
      <w:headerReference w:type="default" r:id="rId15"/>
      <w:footerReference w:type="even" r:id="rId16"/>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D6CE" w14:textId="77777777" w:rsidR="00BC0021" w:rsidRDefault="00BC0021">
      <w:r>
        <w:separator/>
      </w:r>
    </w:p>
  </w:endnote>
  <w:endnote w:type="continuationSeparator" w:id="0">
    <w:p w14:paraId="2D542219" w14:textId="77777777" w:rsidR="00BC0021" w:rsidRDefault="00BC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9CC" w14:textId="77777777" w:rsidR="00BC0021" w:rsidRDefault="00BC0021">
      <w:r>
        <w:separator/>
      </w:r>
    </w:p>
  </w:footnote>
  <w:footnote w:type="continuationSeparator" w:id="0">
    <w:p w14:paraId="274E2824" w14:textId="77777777" w:rsidR="00BC0021" w:rsidRDefault="00BC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1D5CFB"/>
    <w:multiLevelType w:val="multilevel"/>
    <w:tmpl w:val="9D94B7A6"/>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857D8B"/>
    <w:multiLevelType w:val="hybridMultilevel"/>
    <w:tmpl w:val="A6ACC530"/>
    <w:lvl w:ilvl="0" w:tplc="03C286F4">
      <w:start w:val="2"/>
      <w:numFmt w:val="bullet"/>
      <w:lvlText w:val="-"/>
      <w:lvlJc w:val="left"/>
      <w:pPr>
        <w:ind w:left="720" w:hanging="360"/>
      </w:pPr>
      <w:rPr>
        <w:rFonts w:ascii="Arial" w:eastAsia="MS Mincho"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7"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6F620A"/>
    <w:multiLevelType w:val="hybridMultilevel"/>
    <w:tmpl w:val="44667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AB50B6"/>
    <w:multiLevelType w:val="multilevel"/>
    <w:tmpl w:val="E8F0C524"/>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o"/>
      <w:lvlJc w:val="left"/>
      <w:pPr>
        <w:ind w:left="1620" w:hanging="36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CC45DB5"/>
    <w:multiLevelType w:val="multilevel"/>
    <w:tmpl w:val="034A76F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F66A83"/>
    <w:multiLevelType w:val="hybridMultilevel"/>
    <w:tmpl w:val="E2DA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35B76"/>
    <w:multiLevelType w:val="multilevel"/>
    <w:tmpl w:val="09A435BC"/>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E2660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33280"/>
    <w:multiLevelType w:val="multilevel"/>
    <w:tmpl w:val="26FAAADA"/>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20611111">
    <w:abstractNumId w:val="28"/>
  </w:num>
  <w:num w:numId="2" w16cid:durableId="434982174">
    <w:abstractNumId w:val="30"/>
  </w:num>
  <w:num w:numId="3" w16cid:durableId="943422970">
    <w:abstractNumId w:val="26"/>
  </w:num>
  <w:num w:numId="4" w16cid:durableId="1480538183">
    <w:abstractNumId w:val="17"/>
  </w:num>
  <w:num w:numId="5" w16cid:durableId="1770006910">
    <w:abstractNumId w:val="0"/>
  </w:num>
  <w:num w:numId="6" w16cid:durableId="1753621574">
    <w:abstractNumId w:val="22"/>
  </w:num>
  <w:num w:numId="7" w16cid:durableId="118888528">
    <w:abstractNumId w:val="24"/>
  </w:num>
  <w:num w:numId="8" w16cid:durableId="1246308225">
    <w:abstractNumId w:val="31"/>
  </w:num>
  <w:num w:numId="9" w16cid:durableId="2119831620">
    <w:abstractNumId w:val="27"/>
  </w:num>
  <w:num w:numId="10" w16cid:durableId="562452387">
    <w:abstractNumId w:val="1"/>
  </w:num>
  <w:num w:numId="11" w16cid:durableId="607127768">
    <w:abstractNumId w:val="15"/>
  </w:num>
  <w:num w:numId="12" w16cid:durableId="372971507">
    <w:abstractNumId w:val="7"/>
  </w:num>
  <w:num w:numId="13" w16cid:durableId="54547957">
    <w:abstractNumId w:val="10"/>
  </w:num>
  <w:num w:numId="14" w16cid:durableId="1662193793">
    <w:abstractNumId w:val="2"/>
  </w:num>
  <w:num w:numId="15" w16cid:durableId="1076896046">
    <w:abstractNumId w:val="11"/>
  </w:num>
  <w:num w:numId="16" w16cid:durableId="1443299435">
    <w:abstractNumId w:val="4"/>
  </w:num>
  <w:num w:numId="17" w16cid:durableId="1140999085">
    <w:abstractNumId w:val="5"/>
  </w:num>
  <w:num w:numId="18" w16cid:durableId="1022513924">
    <w:abstractNumId w:val="19"/>
  </w:num>
  <w:num w:numId="19" w16cid:durableId="1872062485">
    <w:abstractNumId w:val="23"/>
  </w:num>
  <w:num w:numId="20" w16cid:durableId="943076080">
    <w:abstractNumId w:val="20"/>
  </w:num>
  <w:num w:numId="21" w16cid:durableId="197279110">
    <w:abstractNumId w:val="29"/>
  </w:num>
  <w:num w:numId="22" w16cid:durableId="109708805">
    <w:abstractNumId w:val="25"/>
  </w:num>
  <w:num w:numId="23" w16cid:durableId="699207601">
    <w:abstractNumId w:val="6"/>
  </w:num>
  <w:num w:numId="24" w16cid:durableId="539558658">
    <w:abstractNumId w:val="16"/>
  </w:num>
  <w:num w:numId="25" w16cid:durableId="1518033279">
    <w:abstractNumId w:val="8"/>
  </w:num>
  <w:num w:numId="26" w16cid:durableId="2107266877">
    <w:abstractNumId w:val="21"/>
  </w:num>
  <w:num w:numId="27" w16cid:durableId="1654946165">
    <w:abstractNumId w:val="18"/>
  </w:num>
  <w:num w:numId="28" w16cid:durableId="1604651331">
    <w:abstractNumId w:val="3"/>
  </w:num>
  <w:num w:numId="29" w16cid:durableId="1932659908">
    <w:abstractNumId w:val="14"/>
  </w:num>
  <w:num w:numId="30" w16cid:durableId="1569924391">
    <w:abstractNumId w:val="9"/>
  </w:num>
  <w:num w:numId="31" w16cid:durableId="310672618">
    <w:abstractNumId w:val="13"/>
  </w:num>
  <w:num w:numId="32" w16cid:durableId="157751880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6D"/>
    <w:rsid w:val="00002DD8"/>
    <w:rsid w:val="00002E9D"/>
    <w:rsid w:val="00002EE0"/>
    <w:rsid w:val="00002EF1"/>
    <w:rsid w:val="00002F5E"/>
    <w:rsid w:val="00003046"/>
    <w:rsid w:val="000033CE"/>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4C31"/>
    <w:rsid w:val="00004C7D"/>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07DD7"/>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9F3"/>
    <w:rsid w:val="00017A21"/>
    <w:rsid w:val="00017D35"/>
    <w:rsid w:val="00017D87"/>
    <w:rsid w:val="00017DA0"/>
    <w:rsid w:val="00017E60"/>
    <w:rsid w:val="000203F8"/>
    <w:rsid w:val="000204B0"/>
    <w:rsid w:val="00020606"/>
    <w:rsid w:val="00020997"/>
    <w:rsid w:val="00020ED3"/>
    <w:rsid w:val="00020F24"/>
    <w:rsid w:val="00020F26"/>
    <w:rsid w:val="000211F1"/>
    <w:rsid w:val="00021242"/>
    <w:rsid w:val="000215DF"/>
    <w:rsid w:val="00021690"/>
    <w:rsid w:val="00021765"/>
    <w:rsid w:val="000218F1"/>
    <w:rsid w:val="0002195F"/>
    <w:rsid w:val="00021997"/>
    <w:rsid w:val="00021A48"/>
    <w:rsid w:val="0002247B"/>
    <w:rsid w:val="00022923"/>
    <w:rsid w:val="00022A03"/>
    <w:rsid w:val="00023027"/>
    <w:rsid w:val="0002311C"/>
    <w:rsid w:val="00023150"/>
    <w:rsid w:val="0002339A"/>
    <w:rsid w:val="000234EF"/>
    <w:rsid w:val="0002365E"/>
    <w:rsid w:val="000237DC"/>
    <w:rsid w:val="00023803"/>
    <w:rsid w:val="000239CD"/>
    <w:rsid w:val="00023F1B"/>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5F6E"/>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44"/>
    <w:rsid w:val="00032057"/>
    <w:rsid w:val="00032196"/>
    <w:rsid w:val="000324F5"/>
    <w:rsid w:val="0003258B"/>
    <w:rsid w:val="0003264C"/>
    <w:rsid w:val="00032814"/>
    <w:rsid w:val="00032D24"/>
    <w:rsid w:val="00032DA8"/>
    <w:rsid w:val="00032E52"/>
    <w:rsid w:val="00032E68"/>
    <w:rsid w:val="00032E71"/>
    <w:rsid w:val="00032F0D"/>
    <w:rsid w:val="000332B1"/>
    <w:rsid w:val="000332F5"/>
    <w:rsid w:val="00033400"/>
    <w:rsid w:val="00033438"/>
    <w:rsid w:val="0003380F"/>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4E69"/>
    <w:rsid w:val="00035030"/>
    <w:rsid w:val="0003547C"/>
    <w:rsid w:val="00036344"/>
    <w:rsid w:val="00036924"/>
    <w:rsid w:val="00036B0E"/>
    <w:rsid w:val="00036C82"/>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12A"/>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BB"/>
    <w:rsid w:val="000507E7"/>
    <w:rsid w:val="00050D9F"/>
    <w:rsid w:val="00050EA0"/>
    <w:rsid w:val="0005117B"/>
    <w:rsid w:val="00051420"/>
    <w:rsid w:val="000518B3"/>
    <w:rsid w:val="000519B6"/>
    <w:rsid w:val="000519BA"/>
    <w:rsid w:val="00051D5B"/>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35A"/>
    <w:rsid w:val="0006184E"/>
    <w:rsid w:val="00061A51"/>
    <w:rsid w:val="00061C43"/>
    <w:rsid w:val="00061FBB"/>
    <w:rsid w:val="00062211"/>
    <w:rsid w:val="00062395"/>
    <w:rsid w:val="000623C0"/>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1359"/>
    <w:rsid w:val="000714B2"/>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8D1"/>
    <w:rsid w:val="000749EF"/>
    <w:rsid w:val="000749F0"/>
    <w:rsid w:val="00074CAA"/>
    <w:rsid w:val="00074CB5"/>
    <w:rsid w:val="00074E63"/>
    <w:rsid w:val="00074FAB"/>
    <w:rsid w:val="00075096"/>
    <w:rsid w:val="000756F0"/>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902"/>
    <w:rsid w:val="00080A48"/>
    <w:rsid w:val="00080C2D"/>
    <w:rsid w:val="0008101F"/>
    <w:rsid w:val="0008143B"/>
    <w:rsid w:val="000814AA"/>
    <w:rsid w:val="0008180B"/>
    <w:rsid w:val="0008188C"/>
    <w:rsid w:val="00081951"/>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ED5"/>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9ED"/>
    <w:rsid w:val="00092C7F"/>
    <w:rsid w:val="00092D8E"/>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5CE7"/>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425"/>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0D0"/>
    <w:rsid w:val="000A61DA"/>
    <w:rsid w:val="000A6418"/>
    <w:rsid w:val="000A6535"/>
    <w:rsid w:val="000A6F6A"/>
    <w:rsid w:val="000A6FA7"/>
    <w:rsid w:val="000A71A4"/>
    <w:rsid w:val="000A71AE"/>
    <w:rsid w:val="000A72D4"/>
    <w:rsid w:val="000A7713"/>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A04"/>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73B"/>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22"/>
    <w:rsid w:val="000C3BA2"/>
    <w:rsid w:val="000C3BD0"/>
    <w:rsid w:val="000C3D2E"/>
    <w:rsid w:val="000C3D6B"/>
    <w:rsid w:val="000C3F45"/>
    <w:rsid w:val="000C4021"/>
    <w:rsid w:val="000C410A"/>
    <w:rsid w:val="000C4389"/>
    <w:rsid w:val="000C438B"/>
    <w:rsid w:val="000C463A"/>
    <w:rsid w:val="000C47AB"/>
    <w:rsid w:val="000C48FC"/>
    <w:rsid w:val="000C492D"/>
    <w:rsid w:val="000C4B37"/>
    <w:rsid w:val="000C4EB4"/>
    <w:rsid w:val="000C5071"/>
    <w:rsid w:val="000C5486"/>
    <w:rsid w:val="000C594E"/>
    <w:rsid w:val="000C59DF"/>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0C4"/>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D7F47"/>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AB6"/>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A6"/>
    <w:rsid w:val="000E7DB6"/>
    <w:rsid w:val="000E7F62"/>
    <w:rsid w:val="000E7FDC"/>
    <w:rsid w:val="000F000D"/>
    <w:rsid w:val="000F00BD"/>
    <w:rsid w:val="000F0380"/>
    <w:rsid w:val="000F0AE7"/>
    <w:rsid w:val="000F0C43"/>
    <w:rsid w:val="000F0CE1"/>
    <w:rsid w:val="000F0DFF"/>
    <w:rsid w:val="000F0F77"/>
    <w:rsid w:val="000F100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4B4"/>
    <w:rsid w:val="000F35FF"/>
    <w:rsid w:val="000F363D"/>
    <w:rsid w:val="000F365B"/>
    <w:rsid w:val="000F3E8D"/>
    <w:rsid w:val="000F4139"/>
    <w:rsid w:val="000F42C7"/>
    <w:rsid w:val="000F44EA"/>
    <w:rsid w:val="000F4748"/>
    <w:rsid w:val="000F5158"/>
    <w:rsid w:val="000F51E3"/>
    <w:rsid w:val="000F55DF"/>
    <w:rsid w:val="000F5687"/>
    <w:rsid w:val="000F59D6"/>
    <w:rsid w:val="000F5C29"/>
    <w:rsid w:val="000F5D08"/>
    <w:rsid w:val="000F5D75"/>
    <w:rsid w:val="000F5E6E"/>
    <w:rsid w:val="000F5F1B"/>
    <w:rsid w:val="000F603F"/>
    <w:rsid w:val="000F61C7"/>
    <w:rsid w:val="000F63D8"/>
    <w:rsid w:val="000F6569"/>
    <w:rsid w:val="000F66DA"/>
    <w:rsid w:val="000F68A2"/>
    <w:rsid w:val="000F6DB8"/>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B55"/>
    <w:rsid w:val="00102C84"/>
    <w:rsid w:val="00102CEA"/>
    <w:rsid w:val="00102D6F"/>
    <w:rsid w:val="00102E1A"/>
    <w:rsid w:val="00102E55"/>
    <w:rsid w:val="00102F8A"/>
    <w:rsid w:val="00103145"/>
    <w:rsid w:val="0010322D"/>
    <w:rsid w:val="001035DD"/>
    <w:rsid w:val="001037C4"/>
    <w:rsid w:val="001038A1"/>
    <w:rsid w:val="00103978"/>
    <w:rsid w:val="00103A03"/>
    <w:rsid w:val="0010416C"/>
    <w:rsid w:val="00104455"/>
    <w:rsid w:val="00104A83"/>
    <w:rsid w:val="00104BD7"/>
    <w:rsid w:val="00104C21"/>
    <w:rsid w:val="001050AC"/>
    <w:rsid w:val="00105570"/>
    <w:rsid w:val="00105618"/>
    <w:rsid w:val="0010581C"/>
    <w:rsid w:val="001058AB"/>
    <w:rsid w:val="00105A1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180"/>
    <w:rsid w:val="001162D0"/>
    <w:rsid w:val="00116906"/>
    <w:rsid w:val="00116A28"/>
    <w:rsid w:val="00116B62"/>
    <w:rsid w:val="00117016"/>
    <w:rsid w:val="00117338"/>
    <w:rsid w:val="00117370"/>
    <w:rsid w:val="0011743B"/>
    <w:rsid w:val="00117492"/>
    <w:rsid w:val="0011764B"/>
    <w:rsid w:val="00117678"/>
    <w:rsid w:val="001176FA"/>
    <w:rsid w:val="001177F7"/>
    <w:rsid w:val="0011783C"/>
    <w:rsid w:val="001178BB"/>
    <w:rsid w:val="00117ABF"/>
    <w:rsid w:val="00117C5C"/>
    <w:rsid w:val="00117CA0"/>
    <w:rsid w:val="00120270"/>
    <w:rsid w:val="001202DD"/>
    <w:rsid w:val="001203E1"/>
    <w:rsid w:val="00120641"/>
    <w:rsid w:val="00120DD9"/>
    <w:rsid w:val="00120F36"/>
    <w:rsid w:val="0012120E"/>
    <w:rsid w:val="00121395"/>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0D1"/>
    <w:rsid w:val="00125292"/>
    <w:rsid w:val="00125326"/>
    <w:rsid w:val="00125728"/>
    <w:rsid w:val="00125A00"/>
    <w:rsid w:val="00125A57"/>
    <w:rsid w:val="00125B65"/>
    <w:rsid w:val="00125D61"/>
    <w:rsid w:val="00125ECD"/>
    <w:rsid w:val="001262D4"/>
    <w:rsid w:val="0012679C"/>
    <w:rsid w:val="00127016"/>
    <w:rsid w:val="00127055"/>
    <w:rsid w:val="001270B3"/>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DB5"/>
    <w:rsid w:val="00134E89"/>
    <w:rsid w:val="00134F0E"/>
    <w:rsid w:val="0013510D"/>
    <w:rsid w:val="001351BB"/>
    <w:rsid w:val="00135239"/>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00B"/>
    <w:rsid w:val="001431A0"/>
    <w:rsid w:val="001431D9"/>
    <w:rsid w:val="0014324A"/>
    <w:rsid w:val="00143682"/>
    <w:rsid w:val="00143934"/>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5EF"/>
    <w:rsid w:val="0014663A"/>
    <w:rsid w:val="00146C4F"/>
    <w:rsid w:val="00146F14"/>
    <w:rsid w:val="00146F20"/>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357"/>
    <w:rsid w:val="00153418"/>
    <w:rsid w:val="001535CF"/>
    <w:rsid w:val="0015377B"/>
    <w:rsid w:val="0015384C"/>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3CC"/>
    <w:rsid w:val="00156A40"/>
    <w:rsid w:val="00156F6A"/>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7D7"/>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6E05"/>
    <w:rsid w:val="001677FE"/>
    <w:rsid w:val="00167811"/>
    <w:rsid w:val="00167A4B"/>
    <w:rsid w:val="00167ABA"/>
    <w:rsid w:val="00167CA6"/>
    <w:rsid w:val="00167EB5"/>
    <w:rsid w:val="00167F2F"/>
    <w:rsid w:val="00170168"/>
    <w:rsid w:val="001701E3"/>
    <w:rsid w:val="001701F8"/>
    <w:rsid w:val="00170241"/>
    <w:rsid w:val="0017025F"/>
    <w:rsid w:val="001702A4"/>
    <w:rsid w:val="001703C6"/>
    <w:rsid w:val="00170524"/>
    <w:rsid w:val="001707EE"/>
    <w:rsid w:val="00170EF3"/>
    <w:rsid w:val="0017164E"/>
    <w:rsid w:val="00171755"/>
    <w:rsid w:val="001719C3"/>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6F6C"/>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03"/>
    <w:rsid w:val="00183D2B"/>
    <w:rsid w:val="00184125"/>
    <w:rsid w:val="00184132"/>
    <w:rsid w:val="0018446C"/>
    <w:rsid w:val="001846F0"/>
    <w:rsid w:val="00184D82"/>
    <w:rsid w:val="00184E7A"/>
    <w:rsid w:val="00185172"/>
    <w:rsid w:val="001852FF"/>
    <w:rsid w:val="0018537F"/>
    <w:rsid w:val="00185981"/>
    <w:rsid w:val="00185C6F"/>
    <w:rsid w:val="00185E84"/>
    <w:rsid w:val="001861BD"/>
    <w:rsid w:val="00186475"/>
    <w:rsid w:val="00186717"/>
    <w:rsid w:val="00186948"/>
    <w:rsid w:val="0018697F"/>
    <w:rsid w:val="00186C8A"/>
    <w:rsid w:val="00186DA2"/>
    <w:rsid w:val="00187964"/>
    <w:rsid w:val="00187974"/>
    <w:rsid w:val="00187B26"/>
    <w:rsid w:val="00190333"/>
    <w:rsid w:val="001903F8"/>
    <w:rsid w:val="0019046C"/>
    <w:rsid w:val="001904E7"/>
    <w:rsid w:val="00190D51"/>
    <w:rsid w:val="00190F21"/>
    <w:rsid w:val="001911CE"/>
    <w:rsid w:val="00191892"/>
    <w:rsid w:val="0019194F"/>
    <w:rsid w:val="00191B1F"/>
    <w:rsid w:val="00191CE9"/>
    <w:rsid w:val="00191D60"/>
    <w:rsid w:val="001920AF"/>
    <w:rsid w:val="00192550"/>
    <w:rsid w:val="00192EBF"/>
    <w:rsid w:val="00192F4B"/>
    <w:rsid w:val="00193128"/>
    <w:rsid w:val="00193166"/>
    <w:rsid w:val="001932D2"/>
    <w:rsid w:val="00193504"/>
    <w:rsid w:val="001937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127"/>
    <w:rsid w:val="001973C9"/>
    <w:rsid w:val="001974C5"/>
    <w:rsid w:val="001978A3"/>
    <w:rsid w:val="00197ABC"/>
    <w:rsid w:val="00197DC4"/>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051"/>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0F"/>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703"/>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AB3"/>
    <w:rsid w:val="001E3D7E"/>
    <w:rsid w:val="001E3EA9"/>
    <w:rsid w:val="001E3F8A"/>
    <w:rsid w:val="001E44AD"/>
    <w:rsid w:val="001E470D"/>
    <w:rsid w:val="001E4766"/>
    <w:rsid w:val="001E497C"/>
    <w:rsid w:val="001E5099"/>
    <w:rsid w:val="001E517D"/>
    <w:rsid w:val="001E524B"/>
    <w:rsid w:val="001E5401"/>
    <w:rsid w:val="001E6252"/>
    <w:rsid w:val="001E62F8"/>
    <w:rsid w:val="001E6752"/>
    <w:rsid w:val="001E67F9"/>
    <w:rsid w:val="001E6815"/>
    <w:rsid w:val="001E6835"/>
    <w:rsid w:val="001E6C40"/>
    <w:rsid w:val="001E6DA2"/>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42"/>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3A"/>
    <w:rsid w:val="00201576"/>
    <w:rsid w:val="00201745"/>
    <w:rsid w:val="00201746"/>
    <w:rsid w:val="0020174C"/>
    <w:rsid w:val="00201791"/>
    <w:rsid w:val="002018B9"/>
    <w:rsid w:val="002018DC"/>
    <w:rsid w:val="0020195C"/>
    <w:rsid w:val="00201A64"/>
    <w:rsid w:val="00201CD1"/>
    <w:rsid w:val="00201E4E"/>
    <w:rsid w:val="00201FCA"/>
    <w:rsid w:val="0020216E"/>
    <w:rsid w:val="002024A2"/>
    <w:rsid w:val="002026FD"/>
    <w:rsid w:val="00202977"/>
    <w:rsid w:val="002029F4"/>
    <w:rsid w:val="00202CF8"/>
    <w:rsid w:val="00203121"/>
    <w:rsid w:val="002038C6"/>
    <w:rsid w:val="0020397E"/>
    <w:rsid w:val="00203AF0"/>
    <w:rsid w:val="00203E79"/>
    <w:rsid w:val="0020412B"/>
    <w:rsid w:val="002043D4"/>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B8A"/>
    <w:rsid w:val="00211D17"/>
    <w:rsid w:val="00211DDB"/>
    <w:rsid w:val="00211EB4"/>
    <w:rsid w:val="0021208A"/>
    <w:rsid w:val="00212125"/>
    <w:rsid w:val="00212510"/>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CEE"/>
    <w:rsid w:val="00214D2E"/>
    <w:rsid w:val="00214F9C"/>
    <w:rsid w:val="00214FB6"/>
    <w:rsid w:val="002150AA"/>
    <w:rsid w:val="00215297"/>
    <w:rsid w:val="00215410"/>
    <w:rsid w:val="0021541E"/>
    <w:rsid w:val="0021598A"/>
    <w:rsid w:val="00215FF0"/>
    <w:rsid w:val="002161FC"/>
    <w:rsid w:val="00216226"/>
    <w:rsid w:val="00216347"/>
    <w:rsid w:val="00216355"/>
    <w:rsid w:val="00216367"/>
    <w:rsid w:val="0021638D"/>
    <w:rsid w:val="002163C1"/>
    <w:rsid w:val="00216813"/>
    <w:rsid w:val="00216955"/>
    <w:rsid w:val="00216C92"/>
    <w:rsid w:val="00216E5A"/>
    <w:rsid w:val="00216F50"/>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DC9"/>
    <w:rsid w:val="00223E11"/>
    <w:rsid w:val="00224098"/>
    <w:rsid w:val="0022414B"/>
    <w:rsid w:val="0022427E"/>
    <w:rsid w:val="002242C1"/>
    <w:rsid w:val="002248AE"/>
    <w:rsid w:val="00224B1D"/>
    <w:rsid w:val="00224DD7"/>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32"/>
    <w:rsid w:val="002354CD"/>
    <w:rsid w:val="0023569C"/>
    <w:rsid w:val="00235BC1"/>
    <w:rsid w:val="00235C65"/>
    <w:rsid w:val="00235FDA"/>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C9D"/>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353"/>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1B"/>
    <w:rsid w:val="00263145"/>
    <w:rsid w:val="00263371"/>
    <w:rsid w:val="00263629"/>
    <w:rsid w:val="00263A4E"/>
    <w:rsid w:val="00263AF0"/>
    <w:rsid w:val="00263B8B"/>
    <w:rsid w:val="00263D45"/>
    <w:rsid w:val="002641A0"/>
    <w:rsid w:val="0026442B"/>
    <w:rsid w:val="002644E3"/>
    <w:rsid w:val="002645FA"/>
    <w:rsid w:val="0026486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363"/>
    <w:rsid w:val="00271A29"/>
    <w:rsid w:val="0027200B"/>
    <w:rsid w:val="00272297"/>
    <w:rsid w:val="00272524"/>
    <w:rsid w:val="00272574"/>
    <w:rsid w:val="00272859"/>
    <w:rsid w:val="002728AF"/>
    <w:rsid w:val="00272BE0"/>
    <w:rsid w:val="00272C1A"/>
    <w:rsid w:val="002732F6"/>
    <w:rsid w:val="00273A03"/>
    <w:rsid w:val="00273B99"/>
    <w:rsid w:val="00273C12"/>
    <w:rsid w:val="00273CF0"/>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A44"/>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36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86C"/>
    <w:rsid w:val="00294968"/>
    <w:rsid w:val="00294A24"/>
    <w:rsid w:val="00294C12"/>
    <w:rsid w:val="00294D45"/>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6D8"/>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60B"/>
    <w:rsid w:val="002A2AE8"/>
    <w:rsid w:val="002A2B70"/>
    <w:rsid w:val="002A2D8C"/>
    <w:rsid w:val="002A2DAC"/>
    <w:rsid w:val="002A2EEA"/>
    <w:rsid w:val="002A30EB"/>
    <w:rsid w:val="002A37D5"/>
    <w:rsid w:val="002A37EC"/>
    <w:rsid w:val="002A397A"/>
    <w:rsid w:val="002A39A8"/>
    <w:rsid w:val="002A3F9B"/>
    <w:rsid w:val="002A4044"/>
    <w:rsid w:val="002A4065"/>
    <w:rsid w:val="002A4226"/>
    <w:rsid w:val="002A425F"/>
    <w:rsid w:val="002A44A1"/>
    <w:rsid w:val="002A45AF"/>
    <w:rsid w:val="002A477A"/>
    <w:rsid w:val="002A4A15"/>
    <w:rsid w:val="002A5689"/>
    <w:rsid w:val="002A580F"/>
    <w:rsid w:val="002A5882"/>
    <w:rsid w:val="002A58A0"/>
    <w:rsid w:val="002A59B0"/>
    <w:rsid w:val="002A5E68"/>
    <w:rsid w:val="002A691B"/>
    <w:rsid w:val="002A69B1"/>
    <w:rsid w:val="002A6D66"/>
    <w:rsid w:val="002A6E6C"/>
    <w:rsid w:val="002A70A0"/>
    <w:rsid w:val="002A74C7"/>
    <w:rsid w:val="002A7764"/>
    <w:rsid w:val="002A7A7B"/>
    <w:rsid w:val="002A7F71"/>
    <w:rsid w:val="002A7F9B"/>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5A6"/>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41"/>
    <w:rsid w:val="002C0FA2"/>
    <w:rsid w:val="002C0FB8"/>
    <w:rsid w:val="002C10F4"/>
    <w:rsid w:val="002C123A"/>
    <w:rsid w:val="002C144F"/>
    <w:rsid w:val="002C1875"/>
    <w:rsid w:val="002C1A97"/>
    <w:rsid w:val="002C1BA5"/>
    <w:rsid w:val="002C1CD2"/>
    <w:rsid w:val="002C1D46"/>
    <w:rsid w:val="002C22AC"/>
    <w:rsid w:val="002C2488"/>
    <w:rsid w:val="002C2600"/>
    <w:rsid w:val="002C26C8"/>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6F9"/>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6C0"/>
    <w:rsid w:val="002D570C"/>
    <w:rsid w:val="002D577E"/>
    <w:rsid w:val="002D60B9"/>
    <w:rsid w:val="002D62AC"/>
    <w:rsid w:val="002D6355"/>
    <w:rsid w:val="002D669B"/>
    <w:rsid w:val="002D6804"/>
    <w:rsid w:val="002D6869"/>
    <w:rsid w:val="002D6B01"/>
    <w:rsid w:val="002D6C73"/>
    <w:rsid w:val="002D6DC2"/>
    <w:rsid w:val="002D6DE3"/>
    <w:rsid w:val="002D7038"/>
    <w:rsid w:val="002D7480"/>
    <w:rsid w:val="002D74AC"/>
    <w:rsid w:val="002D74CF"/>
    <w:rsid w:val="002D77A7"/>
    <w:rsid w:val="002D7D64"/>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3A"/>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2A"/>
    <w:rsid w:val="002E79CC"/>
    <w:rsid w:val="002E7B82"/>
    <w:rsid w:val="002E7D66"/>
    <w:rsid w:val="002E7DF0"/>
    <w:rsid w:val="002E7F3B"/>
    <w:rsid w:val="002F03C4"/>
    <w:rsid w:val="002F0925"/>
    <w:rsid w:val="002F0A2F"/>
    <w:rsid w:val="002F0BC1"/>
    <w:rsid w:val="002F0BFF"/>
    <w:rsid w:val="002F0C70"/>
    <w:rsid w:val="002F0E0B"/>
    <w:rsid w:val="002F0E97"/>
    <w:rsid w:val="002F0F84"/>
    <w:rsid w:val="002F0FC8"/>
    <w:rsid w:val="002F10B7"/>
    <w:rsid w:val="002F10F5"/>
    <w:rsid w:val="002F1264"/>
    <w:rsid w:val="002F12CF"/>
    <w:rsid w:val="002F12DA"/>
    <w:rsid w:val="002F157C"/>
    <w:rsid w:val="002F17A1"/>
    <w:rsid w:val="002F17C6"/>
    <w:rsid w:val="002F19EA"/>
    <w:rsid w:val="002F1B67"/>
    <w:rsid w:val="002F1B6A"/>
    <w:rsid w:val="002F1FF8"/>
    <w:rsid w:val="002F2026"/>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7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5EB2"/>
    <w:rsid w:val="002F6464"/>
    <w:rsid w:val="002F65E0"/>
    <w:rsid w:val="002F67E6"/>
    <w:rsid w:val="002F6817"/>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09"/>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13"/>
    <w:rsid w:val="0030774C"/>
    <w:rsid w:val="0030788F"/>
    <w:rsid w:val="003079A5"/>
    <w:rsid w:val="00307CC5"/>
    <w:rsid w:val="00307D7F"/>
    <w:rsid w:val="00307DB4"/>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4E0"/>
    <w:rsid w:val="0031494A"/>
    <w:rsid w:val="00314CC1"/>
    <w:rsid w:val="00314EA6"/>
    <w:rsid w:val="00314F6F"/>
    <w:rsid w:val="00314FC7"/>
    <w:rsid w:val="0031528C"/>
    <w:rsid w:val="00315580"/>
    <w:rsid w:val="00315655"/>
    <w:rsid w:val="00315724"/>
    <w:rsid w:val="00315801"/>
    <w:rsid w:val="00315A4A"/>
    <w:rsid w:val="00315AA1"/>
    <w:rsid w:val="00315ADC"/>
    <w:rsid w:val="00315DBD"/>
    <w:rsid w:val="00316129"/>
    <w:rsid w:val="0031612F"/>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3F"/>
    <w:rsid w:val="00321355"/>
    <w:rsid w:val="003213F6"/>
    <w:rsid w:val="00321447"/>
    <w:rsid w:val="00321564"/>
    <w:rsid w:val="0032163F"/>
    <w:rsid w:val="0032169D"/>
    <w:rsid w:val="00321735"/>
    <w:rsid w:val="0032196D"/>
    <w:rsid w:val="00321B3E"/>
    <w:rsid w:val="0032209C"/>
    <w:rsid w:val="0032212C"/>
    <w:rsid w:val="003221C6"/>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9BE"/>
    <w:rsid w:val="00323C0F"/>
    <w:rsid w:val="00323F0E"/>
    <w:rsid w:val="00324116"/>
    <w:rsid w:val="00324139"/>
    <w:rsid w:val="00324199"/>
    <w:rsid w:val="00324294"/>
    <w:rsid w:val="003242D3"/>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01"/>
    <w:rsid w:val="00327BA6"/>
    <w:rsid w:val="00327C21"/>
    <w:rsid w:val="00327D7D"/>
    <w:rsid w:val="00330095"/>
    <w:rsid w:val="003303D3"/>
    <w:rsid w:val="00330427"/>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87C"/>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AE2"/>
    <w:rsid w:val="00336E0D"/>
    <w:rsid w:val="00336F4B"/>
    <w:rsid w:val="003371BA"/>
    <w:rsid w:val="003373CC"/>
    <w:rsid w:val="003374D7"/>
    <w:rsid w:val="003377EE"/>
    <w:rsid w:val="00337BEC"/>
    <w:rsid w:val="00337D44"/>
    <w:rsid w:val="00337DD8"/>
    <w:rsid w:val="00337F04"/>
    <w:rsid w:val="0034020E"/>
    <w:rsid w:val="00340950"/>
    <w:rsid w:val="00340B7E"/>
    <w:rsid w:val="00340E23"/>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10F"/>
    <w:rsid w:val="00344287"/>
    <w:rsid w:val="003442FA"/>
    <w:rsid w:val="003446A9"/>
    <w:rsid w:val="00344A27"/>
    <w:rsid w:val="00344C65"/>
    <w:rsid w:val="00344F5D"/>
    <w:rsid w:val="00345062"/>
    <w:rsid w:val="0034515F"/>
    <w:rsid w:val="0034536A"/>
    <w:rsid w:val="00345568"/>
    <w:rsid w:val="0034560C"/>
    <w:rsid w:val="00345C35"/>
    <w:rsid w:val="003461FE"/>
    <w:rsid w:val="00346B62"/>
    <w:rsid w:val="00346C9B"/>
    <w:rsid w:val="00346CC3"/>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0CE9"/>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0EC5"/>
    <w:rsid w:val="003610D1"/>
    <w:rsid w:val="00361425"/>
    <w:rsid w:val="003614AE"/>
    <w:rsid w:val="003616A3"/>
    <w:rsid w:val="003616D8"/>
    <w:rsid w:val="0036184C"/>
    <w:rsid w:val="003618C0"/>
    <w:rsid w:val="00361D04"/>
    <w:rsid w:val="00361D0E"/>
    <w:rsid w:val="00361F69"/>
    <w:rsid w:val="0036214E"/>
    <w:rsid w:val="0036228C"/>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5"/>
    <w:rsid w:val="00365ABD"/>
    <w:rsid w:val="00366148"/>
    <w:rsid w:val="0036619A"/>
    <w:rsid w:val="003661B7"/>
    <w:rsid w:val="003662A0"/>
    <w:rsid w:val="00366321"/>
    <w:rsid w:val="00366324"/>
    <w:rsid w:val="0036633D"/>
    <w:rsid w:val="003664EB"/>
    <w:rsid w:val="00366563"/>
    <w:rsid w:val="00366852"/>
    <w:rsid w:val="003668A7"/>
    <w:rsid w:val="003668E4"/>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505"/>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75F"/>
    <w:rsid w:val="003828BC"/>
    <w:rsid w:val="00382BAD"/>
    <w:rsid w:val="00382CEF"/>
    <w:rsid w:val="00382D18"/>
    <w:rsid w:val="00382D6E"/>
    <w:rsid w:val="00383268"/>
    <w:rsid w:val="003833B6"/>
    <w:rsid w:val="003833E4"/>
    <w:rsid w:val="00383403"/>
    <w:rsid w:val="0038345E"/>
    <w:rsid w:val="00383536"/>
    <w:rsid w:val="0038360B"/>
    <w:rsid w:val="00383F5D"/>
    <w:rsid w:val="00383F6C"/>
    <w:rsid w:val="00383F7B"/>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645"/>
    <w:rsid w:val="003877A9"/>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D01"/>
    <w:rsid w:val="003A32E2"/>
    <w:rsid w:val="003A3313"/>
    <w:rsid w:val="003A334A"/>
    <w:rsid w:val="003A370B"/>
    <w:rsid w:val="003A370F"/>
    <w:rsid w:val="003A3779"/>
    <w:rsid w:val="003A388F"/>
    <w:rsid w:val="003A3CB8"/>
    <w:rsid w:val="003A3E3E"/>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29"/>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74"/>
    <w:rsid w:val="003B6D8C"/>
    <w:rsid w:val="003B75BF"/>
    <w:rsid w:val="003B75D7"/>
    <w:rsid w:val="003B7A2D"/>
    <w:rsid w:val="003B7D0C"/>
    <w:rsid w:val="003B7F3F"/>
    <w:rsid w:val="003C01CB"/>
    <w:rsid w:val="003C05AA"/>
    <w:rsid w:val="003C061B"/>
    <w:rsid w:val="003C062B"/>
    <w:rsid w:val="003C075D"/>
    <w:rsid w:val="003C0A26"/>
    <w:rsid w:val="003C0B54"/>
    <w:rsid w:val="003C0C08"/>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1F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9FA"/>
    <w:rsid w:val="003D018E"/>
    <w:rsid w:val="003D0374"/>
    <w:rsid w:val="003D046D"/>
    <w:rsid w:val="003D05E9"/>
    <w:rsid w:val="003D070C"/>
    <w:rsid w:val="003D0719"/>
    <w:rsid w:val="003D0840"/>
    <w:rsid w:val="003D0893"/>
    <w:rsid w:val="003D0908"/>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7DE"/>
    <w:rsid w:val="003D4E20"/>
    <w:rsid w:val="003D5760"/>
    <w:rsid w:val="003D58F7"/>
    <w:rsid w:val="003D5E01"/>
    <w:rsid w:val="003D5E7C"/>
    <w:rsid w:val="003D5ED8"/>
    <w:rsid w:val="003D6067"/>
    <w:rsid w:val="003D6242"/>
    <w:rsid w:val="003D6728"/>
    <w:rsid w:val="003D68CA"/>
    <w:rsid w:val="003D6A92"/>
    <w:rsid w:val="003D6BDB"/>
    <w:rsid w:val="003D6D49"/>
    <w:rsid w:val="003D709F"/>
    <w:rsid w:val="003D7190"/>
    <w:rsid w:val="003D72B6"/>
    <w:rsid w:val="003D740B"/>
    <w:rsid w:val="003D76DC"/>
    <w:rsid w:val="003D76F7"/>
    <w:rsid w:val="003D78A6"/>
    <w:rsid w:val="003D7958"/>
    <w:rsid w:val="003D7AB3"/>
    <w:rsid w:val="003D7CB4"/>
    <w:rsid w:val="003D7D4E"/>
    <w:rsid w:val="003D7F7F"/>
    <w:rsid w:val="003D7FD7"/>
    <w:rsid w:val="003E0287"/>
    <w:rsid w:val="003E04FD"/>
    <w:rsid w:val="003E0523"/>
    <w:rsid w:val="003E05E7"/>
    <w:rsid w:val="003E08C1"/>
    <w:rsid w:val="003E0974"/>
    <w:rsid w:val="003E0BD6"/>
    <w:rsid w:val="003E0BDF"/>
    <w:rsid w:val="003E0C42"/>
    <w:rsid w:val="003E0F1E"/>
    <w:rsid w:val="003E11D8"/>
    <w:rsid w:val="003E1484"/>
    <w:rsid w:val="003E151F"/>
    <w:rsid w:val="003E1599"/>
    <w:rsid w:val="003E1774"/>
    <w:rsid w:val="003E1815"/>
    <w:rsid w:val="003E1822"/>
    <w:rsid w:val="003E1A90"/>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0EB"/>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065"/>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41"/>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1EB7"/>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D57"/>
    <w:rsid w:val="00404EAA"/>
    <w:rsid w:val="00405201"/>
    <w:rsid w:val="0040535B"/>
    <w:rsid w:val="0040555E"/>
    <w:rsid w:val="00405647"/>
    <w:rsid w:val="004056A1"/>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D1B"/>
    <w:rsid w:val="00410E10"/>
    <w:rsid w:val="00411991"/>
    <w:rsid w:val="00411A36"/>
    <w:rsid w:val="00411B4D"/>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282"/>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A39"/>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21C"/>
    <w:rsid w:val="00440320"/>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A50"/>
    <w:rsid w:val="00442B2D"/>
    <w:rsid w:val="00442BB5"/>
    <w:rsid w:val="00442E3D"/>
    <w:rsid w:val="00442EAC"/>
    <w:rsid w:val="00442F97"/>
    <w:rsid w:val="0044306D"/>
    <w:rsid w:val="0044318A"/>
    <w:rsid w:val="00443248"/>
    <w:rsid w:val="00443394"/>
    <w:rsid w:val="004436CF"/>
    <w:rsid w:val="004436F7"/>
    <w:rsid w:val="004438CC"/>
    <w:rsid w:val="00443D0F"/>
    <w:rsid w:val="00444035"/>
    <w:rsid w:val="00444136"/>
    <w:rsid w:val="00444226"/>
    <w:rsid w:val="004443EC"/>
    <w:rsid w:val="00444A5F"/>
    <w:rsid w:val="00444C76"/>
    <w:rsid w:val="00444D05"/>
    <w:rsid w:val="004453D0"/>
    <w:rsid w:val="00445441"/>
    <w:rsid w:val="004454E5"/>
    <w:rsid w:val="004455AE"/>
    <w:rsid w:val="004456F4"/>
    <w:rsid w:val="00445D99"/>
    <w:rsid w:val="00446013"/>
    <w:rsid w:val="0044605E"/>
    <w:rsid w:val="004463E4"/>
    <w:rsid w:val="0044642D"/>
    <w:rsid w:val="00446440"/>
    <w:rsid w:val="0044661E"/>
    <w:rsid w:val="004467E1"/>
    <w:rsid w:val="00446819"/>
    <w:rsid w:val="00446C15"/>
    <w:rsid w:val="00446E2D"/>
    <w:rsid w:val="0044701A"/>
    <w:rsid w:val="004473F3"/>
    <w:rsid w:val="00447608"/>
    <w:rsid w:val="00447621"/>
    <w:rsid w:val="00447C24"/>
    <w:rsid w:val="00447DB0"/>
    <w:rsid w:val="00447EC2"/>
    <w:rsid w:val="00447FA1"/>
    <w:rsid w:val="0045007A"/>
    <w:rsid w:val="004502B8"/>
    <w:rsid w:val="0045055D"/>
    <w:rsid w:val="00450741"/>
    <w:rsid w:val="004507CC"/>
    <w:rsid w:val="00450B8F"/>
    <w:rsid w:val="00450EEB"/>
    <w:rsid w:val="004511B2"/>
    <w:rsid w:val="00451225"/>
    <w:rsid w:val="00451252"/>
    <w:rsid w:val="004513FA"/>
    <w:rsid w:val="0045146D"/>
    <w:rsid w:val="00451489"/>
    <w:rsid w:val="00451613"/>
    <w:rsid w:val="00451789"/>
    <w:rsid w:val="00451979"/>
    <w:rsid w:val="004519C1"/>
    <w:rsid w:val="004519E2"/>
    <w:rsid w:val="00451ACA"/>
    <w:rsid w:val="00451B95"/>
    <w:rsid w:val="00451C54"/>
    <w:rsid w:val="00451F36"/>
    <w:rsid w:val="00452634"/>
    <w:rsid w:val="00452785"/>
    <w:rsid w:val="004528FA"/>
    <w:rsid w:val="00452A1E"/>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2FF6"/>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37F"/>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7EC"/>
    <w:rsid w:val="00477A13"/>
    <w:rsid w:val="00477A65"/>
    <w:rsid w:val="00477BEA"/>
    <w:rsid w:val="00477D67"/>
    <w:rsid w:val="00477FBC"/>
    <w:rsid w:val="0048006B"/>
    <w:rsid w:val="0048019E"/>
    <w:rsid w:val="00481166"/>
    <w:rsid w:val="00481423"/>
    <w:rsid w:val="00481A05"/>
    <w:rsid w:val="00481DCF"/>
    <w:rsid w:val="00481E6B"/>
    <w:rsid w:val="004820A6"/>
    <w:rsid w:val="004822AC"/>
    <w:rsid w:val="00482312"/>
    <w:rsid w:val="00482328"/>
    <w:rsid w:val="004823F8"/>
    <w:rsid w:val="00482484"/>
    <w:rsid w:val="0048272D"/>
    <w:rsid w:val="00482757"/>
    <w:rsid w:val="00482802"/>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16"/>
    <w:rsid w:val="00484773"/>
    <w:rsid w:val="004848A5"/>
    <w:rsid w:val="00484B95"/>
    <w:rsid w:val="00484D82"/>
    <w:rsid w:val="00484FE2"/>
    <w:rsid w:val="00485310"/>
    <w:rsid w:val="00485516"/>
    <w:rsid w:val="0048589C"/>
    <w:rsid w:val="00485B57"/>
    <w:rsid w:val="00485EF5"/>
    <w:rsid w:val="004860FC"/>
    <w:rsid w:val="00486817"/>
    <w:rsid w:val="00486818"/>
    <w:rsid w:val="00486B2E"/>
    <w:rsid w:val="00486D66"/>
    <w:rsid w:val="00486EB7"/>
    <w:rsid w:val="004871A2"/>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1CC"/>
    <w:rsid w:val="00491230"/>
    <w:rsid w:val="00491267"/>
    <w:rsid w:val="00491581"/>
    <w:rsid w:val="004915AC"/>
    <w:rsid w:val="004917B5"/>
    <w:rsid w:val="004918F7"/>
    <w:rsid w:val="00491903"/>
    <w:rsid w:val="00491EF1"/>
    <w:rsid w:val="00491EF6"/>
    <w:rsid w:val="00491F2B"/>
    <w:rsid w:val="0049224A"/>
    <w:rsid w:val="0049235E"/>
    <w:rsid w:val="004925ED"/>
    <w:rsid w:val="004927EA"/>
    <w:rsid w:val="00492866"/>
    <w:rsid w:val="00492B8B"/>
    <w:rsid w:val="00492DC9"/>
    <w:rsid w:val="00492E5D"/>
    <w:rsid w:val="00492FA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81C"/>
    <w:rsid w:val="00497991"/>
    <w:rsid w:val="00497F69"/>
    <w:rsid w:val="004A006B"/>
    <w:rsid w:val="004A019E"/>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43C"/>
    <w:rsid w:val="004A7669"/>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CB3"/>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A93"/>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3D"/>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AB"/>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085E"/>
    <w:rsid w:val="004E166E"/>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166"/>
    <w:rsid w:val="004E5B83"/>
    <w:rsid w:val="004E5ECF"/>
    <w:rsid w:val="004E62E0"/>
    <w:rsid w:val="004E6498"/>
    <w:rsid w:val="004E6BDB"/>
    <w:rsid w:val="004E6CCD"/>
    <w:rsid w:val="004E723F"/>
    <w:rsid w:val="004E7537"/>
    <w:rsid w:val="004E7544"/>
    <w:rsid w:val="004E75E6"/>
    <w:rsid w:val="004E79D0"/>
    <w:rsid w:val="004E7A2D"/>
    <w:rsid w:val="004E7AF2"/>
    <w:rsid w:val="004E7BC0"/>
    <w:rsid w:val="004E7C91"/>
    <w:rsid w:val="004E7EF0"/>
    <w:rsid w:val="004F0050"/>
    <w:rsid w:val="004F014E"/>
    <w:rsid w:val="004F038F"/>
    <w:rsid w:val="004F05A2"/>
    <w:rsid w:val="004F0722"/>
    <w:rsid w:val="004F0952"/>
    <w:rsid w:val="004F0A5A"/>
    <w:rsid w:val="004F0D15"/>
    <w:rsid w:val="004F0F89"/>
    <w:rsid w:val="004F1311"/>
    <w:rsid w:val="004F135D"/>
    <w:rsid w:val="004F16DC"/>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4E11"/>
    <w:rsid w:val="004F514F"/>
    <w:rsid w:val="004F5298"/>
    <w:rsid w:val="004F539B"/>
    <w:rsid w:val="004F53F3"/>
    <w:rsid w:val="004F562D"/>
    <w:rsid w:val="004F575F"/>
    <w:rsid w:val="004F5EC7"/>
    <w:rsid w:val="004F5EF7"/>
    <w:rsid w:val="004F60F8"/>
    <w:rsid w:val="004F62A7"/>
    <w:rsid w:val="004F6755"/>
    <w:rsid w:val="004F6D84"/>
    <w:rsid w:val="004F6DD8"/>
    <w:rsid w:val="004F708D"/>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174"/>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074"/>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136"/>
    <w:rsid w:val="0051149B"/>
    <w:rsid w:val="00511770"/>
    <w:rsid w:val="00511855"/>
    <w:rsid w:val="0051195F"/>
    <w:rsid w:val="00511994"/>
    <w:rsid w:val="005119B0"/>
    <w:rsid w:val="00511FCA"/>
    <w:rsid w:val="00511FCE"/>
    <w:rsid w:val="005122A4"/>
    <w:rsid w:val="0051271B"/>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468"/>
    <w:rsid w:val="00521788"/>
    <w:rsid w:val="00521CCE"/>
    <w:rsid w:val="00521F3E"/>
    <w:rsid w:val="00522174"/>
    <w:rsid w:val="00522354"/>
    <w:rsid w:val="005224D0"/>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C09"/>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4F"/>
    <w:rsid w:val="005334E1"/>
    <w:rsid w:val="00533669"/>
    <w:rsid w:val="00533D83"/>
    <w:rsid w:val="00533DEB"/>
    <w:rsid w:val="005340D8"/>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2DDE"/>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5F2B"/>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1C3F"/>
    <w:rsid w:val="00551E82"/>
    <w:rsid w:val="00551F25"/>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30"/>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22"/>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1D0D"/>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10A"/>
    <w:rsid w:val="00573223"/>
    <w:rsid w:val="00573395"/>
    <w:rsid w:val="005733DF"/>
    <w:rsid w:val="00573420"/>
    <w:rsid w:val="005737C7"/>
    <w:rsid w:val="005737FE"/>
    <w:rsid w:val="00573CFC"/>
    <w:rsid w:val="00573F57"/>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2E1"/>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0"/>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4D6"/>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69F"/>
    <w:rsid w:val="0059778F"/>
    <w:rsid w:val="00597984"/>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325"/>
    <w:rsid w:val="005B04E2"/>
    <w:rsid w:val="005B096A"/>
    <w:rsid w:val="005B1093"/>
    <w:rsid w:val="005B1240"/>
    <w:rsid w:val="005B1311"/>
    <w:rsid w:val="005B13A1"/>
    <w:rsid w:val="005B171A"/>
    <w:rsid w:val="005B1B60"/>
    <w:rsid w:val="005B1C98"/>
    <w:rsid w:val="005B1E97"/>
    <w:rsid w:val="005B1ED0"/>
    <w:rsid w:val="005B1F2F"/>
    <w:rsid w:val="005B1FDA"/>
    <w:rsid w:val="005B218D"/>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5CCB"/>
    <w:rsid w:val="005B65B2"/>
    <w:rsid w:val="005B6712"/>
    <w:rsid w:val="005B6A3C"/>
    <w:rsid w:val="005B6A4D"/>
    <w:rsid w:val="005B6BCC"/>
    <w:rsid w:val="005B6CFB"/>
    <w:rsid w:val="005B6DFC"/>
    <w:rsid w:val="005B6E49"/>
    <w:rsid w:val="005B6E62"/>
    <w:rsid w:val="005B72B0"/>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30"/>
    <w:rsid w:val="005C0C8D"/>
    <w:rsid w:val="005C0CBF"/>
    <w:rsid w:val="005C0FC4"/>
    <w:rsid w:val="005C1603"/>
    <w:rsid w:val="005C19C3"/>
    <w:rsid w:val="005C1AB6"/>
    <w:rsid w:val="005C1C7B"/>
    <w:rsid w:val="005C2267"/>
    <w:rsid w:val="005C2306"/>
    <w:rsid w:val="005C2504"/>
    <w:rsid w:val="005C2508"/>
    <w:rsid w:val="005C2599"/>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22"/>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298"/>
    <w:rsid w:val="005D34B8"/>
    <w:rsid w:val="005D34D9"/>
    <w:rsid w:val="005D3B04"/>
    <w:rsid w:val="005D3BE4"/>
    <w:rsid w:val="005D3BE9"/>
    <w:rsid w:val="005D4080"/>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5EF9"/>
    <w:rsid w:val="005D61D9"/>
    <w:rsid w:val="005D61EC"/>
    <w:rsid w:val="005D6272"/>
    <w:rsid w:val="005D62D7"/>
    <w:rsid w:val="005D65D6"/>
    <w:rsid w:val="005D65EE"/>
    <w:rsid w:val="005D67D7"/>
    <w:rsid w:val="005D6950"/>
    <w:rsid w:val="005D69D2"/>
    <w:rsid w:val="005D6AAA"/>
    <w:rsid w:val="005D6DBE"/>
    <w:rsid w:val="005D6E33"/>
    <w:rsid w:val="005D702A"/>
    <w:rsid w:val="005D7056"/>
    <w:rsid w:val="005D70E6"/>
    <w:rsid w:val="005D74AD"/>
    <w:rsid w:val="005D74C8"/>
    <w:rsid w:val="005D787F"/>
    <w:rsid w:val="005D7C54"/>
    <w:rsid w:val="005D7D12"/>
    <w:rsid w:val="005D7DC7"/>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B0"/>
    <w:rsid w:val="005E3FFD"/>
    <w:rsid w:val="005E44F5"/>
    <w:rsid w:val="005E4CC0"/>
    <w:rsid w:val="005E4EDD"/>
    <w:rsid w:val="005E557B"/>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0D9"/>
    <w:rsid w:val="005F0303"/>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EE4"/>
    <w:rsid w:val="005F4FD2"/>
    <w:rsid w:val="005F5091"/>
    <w:rsid w:val="005F5291"/>
    <w:rsid w:val="005F54D0"/>
    <w:rsid w:val="005F54EA"/>
    <w:rsid w:val="005F5861"/>
    <w:rsid w:val="005F5990"/>
    <w:rsid w:val="005F59CF"/>
    <w:rsid w:val="005F5FEC"/>
    <w:rsid w:val="005F62D1"/>
    <w:rsid w:val="005F63FF"/>
    <w:rsid w:val="005F66E6"/>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72B"/>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1DE"/>
    <w:rsid w:val="0061262E"/>
    <w:rsid w:val="006126FF"/>
    <w:rsid w:val="00612A18"/>
    <w:rsid w:val="00612ABF"/>
    <w:rsid w:val="00612BCB"/>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D2D"/>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48E8"/>
    <w:rsid w:val="00634BD1"/>
    <w:rsid w:val="00634CF1"/>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0A7"/>
    <w:rsid w:val="00647232"/>
    <w:rsid w:val="006476B3"/>
    <w:rsid w:val="006500CD"/>
    <w:rsid w:val="006500CF"/>
    <w:rsid w:val="006502EA"/>
    <w:rsid w:val="006507F9"/>
    <w:rsid w:val="00650B73"/>
    <w:rsid w:val="00651528"/>
    <w:rsid w:val="006516E1"/>
    <w:rsid w:val="006518E7"/>
    <w:rsid w:val="00651C92"/>
    <w:rsid w:val="00651D6E"/>
    <w:rsid w:val="006521C0"/>
    <w:rsid w:val="00652211"/>
    <w:rsid w:val="00652423"/>
    <w:rsid w:val="0065262A"/>
    <w:rsid w:val="006526E8"/>
    <w:rsid w:val="006528F5"/>
    <w:rsid w:val="00652E02"/>
    <w:rsid w:val="00652F49"/>
    <w:rsid w:val="00652F56"/>
    <w:rsid w:val="00653571"/>
    <w:rsid w:val="00653578"/>
    <w:rsid w:val="00653596"/>
    <w:rsid w:val="006536BB"/>
    <w:rsid w:val="006538E3"/>
    <w:rsid w:val="00653FED"/>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57C61"/>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23"/>
    <w:rsid w:val="00664996"/>
    <w:rsid w:val="00664DD0"/>
    <w:rsid w:val="00664E76"/>
    <w:rsid w:val="006650EE"/>
    <w:rsid w:val="00665373"/>
    <w:rsid w:val="006657EC"/>
    <w:rsid w:val="00665A57"/>
    <w:rsid w:val="00665BA8"/>
    <w:rsid w:val="00665C5B"/>
    <w:rsid w:val="00665CE8"/>
    <w:rsid w:val="0066604F"/>
    <w:rsid w:val="006660BC"/>
    <w:rsid w:val="00666109"/>
    <w:rsid w:val="0066617F"/>
    <w:rsid w:val="006662A7"/>
    <w:rsid w:val="006663E9"/>
    <w:rsid w:val="006664EC"/>
    <w:rsid w:val="00666571"/>
    <w:rsid w:val="006667C5"/>
    <w:rsid w:val="00666B6A"/>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9A"/>
    <w:rsid w:val="00670DC4"/>
    <w:rsid w:val="00671200"/>
    <w:rsid w:val="0067148E"/>
    <w:rsid w:val="006718A4"/>
    <w:rsid w:val="006719AA"/>
    <w:rsid w:val="00671EC3"/>
    <w:rsid w:val="00672002"/>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03"/>
    <w:rsid w:val="00677071"/>
    <w:rsid w:val="006772E2"/>
    <w:rsid w:val="00677907"/>
    <w:rsid w:val="006779AE"/>
    <w:rsid w:val="00677AE3"/>
    <w:rsid w:val="00677E35"/>
    <w:rsid w:val="006800DA"/>
    <w:rsid w:val="0068021C"/>
    <w:rsid w:val="006802A8"/>
    <w:rsid w:val="006802D0"/>
    <w:rsid w:val="006802DC"/>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8EF"/>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4D5"/>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0"/>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2BA"/>
    <w:rsid w:val="006A3382"/>
    <w:rsid w:val="006A33C0"/>
    <w:rsid w:val="006A3A67"/>
    <w:rsid w:val="006A3D2A"/>
    <w:rsid w:val="006A3D5C"/>
    <w:rsid w:val="006A4252"/>
    <w:rsid w:val="006A438C"/>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359"/>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32"/>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1EF"/>
    <w:rsid w:val="006C0368"/>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63F"/>
    <w:rsid w:val="006C37BE"/>
    <w:rsid w:val="006C39B0"/>
    <w:rsid w:val="006C3AA0"/>
    <w:rsid w:val="006C3BF2"/>
    <w:rsid w:val="006C3CB3"/>
    <w:rsid w:val="006C41A3"/>
    <w:rsid w:val="006C44EB"/>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43"/>
    <w:rsid w:val="006D087B"/>
    <w:rsid w:val="006D089D"/>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6AC"/>
    <w:rsid w:val="006E3710"/>
    <w:rsid w:val="006E37D8"/>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D41"/>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782"/>
    <w:rsid w:val="006F2900"/>
    <w:rsid w:val="006F2AB9"/>
    <w:rsid w:val="006F2AC0"/>
    <w:rsid w:val="006F2B60"/>
    <w:rsid w:val="006F2BC2"/>
    <w:rsid w:val="006F2BD4"/>
    <w:rsid w:val="006F2C6C"/>
    <w:rsid w:val="006F2CDB"/>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60B"/>
    <w:rsid w:val="006F6711"/>
    <w:rsid w:val="006F6B9B"/>
    <w:rsid w:val="006F6D4F"/>
    <w:rsid w:val="006F6FF3"/>
    <w:rsid w:val="006F71E8"/>
    <w:rsid w:val="006F751D"/>
    <w:rsid w:val="006F79D2"/>
    <w:rsid w:val="006F7BD0"/>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C86"/>
    <w:rsid w:val="00702E0B"/>
    <w:rsid w:val="00702FCB"/>
    <w:rsid w:val="00703033"/>
    <w:rsid w:val="00703120"/>
    <w:rsid w:val="00703136"/>
    <w:rsid w:val="007034D7"/>
    <w:rsid w:val="00703C4C"/>
    <w:rsid w:val="00703E1F"/>
    <w:rsid w:val="007042E7"/>
    <w:rsid w:val="00704A4B"/>
    <w:rsid w:val="00704FC2"/>
    <w:rsid w:val="007054BB"/>
    <w:rsid w:val="0070589F"/>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43F"/>
    <w:rsid w:val="007115FE"/>
    <w:rsid w:val="007118CA"/>
    <w:rsid w:val="00711B04"/>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5E8"/>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13"/>
    <w:rsid w:val="00743346"/>
    <w:rsid w:val="00743444"/>
    <w:rsid w:val="0074347D"/>
    <w:rsid w:val="00743B44"/>
    <w:rsid w:val="00744E13"/>
    <w:rsid w:val="00744F15"/>
    <w:rsid w:val="00744F6A"/>
    <w:rsid w:val="00744FC8"/>
    <w:rsid w:val="007451F1"/>
    <w:rsid w:val="0074550A"/>
    <w:rsid w:val="007457CD"/>
    <w:rsid w:val="00745A20"/>
    <w:rsid w:val="00745A7B"/>
    <w:rsid w:val="00745FD6"/>
    <w:rsid w:val="00746019"/>
    <w:rsid w:val="00746133"/>
    <w:rsid w:val="00746264"/>
    <w:rsid w:val="00746A59"/>
    <w:rsid w:val="00746E92"/>
    <w:rsid w:val="0074709B"/>
    <w:rsid w:val="007475D4"/>
    <w:rsid w:val="007477F4"/>
    <w:rsid w:val="00747A62"/>
    <w:rsid w:val="00747CA8"/>
    <w:rsid w:val="0075009E"/>
    <w:rsid w:val="007502A2"/>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9CC"/>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0C76"/>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4D3C"/>
    <w:rsid w:val="00765380"/>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AF4"/>
    <w:rsid w:val="00770C94"/>
    <w:rsid w:val="00770D54"/>
    <w:rsid w:val="00770DEA"/>
    <w:rsid w:val="0077197B"/>
    <w:rsid w:val="00771B93"/>
    <w:rsid w:val="00771BBD"/>
    <w:rsid w:val="00771BCB"/>
    <w:rsid w:val="00772199"/>
    <w:rsid w:val="007721D7"/>
    <w:rsid w:val="007722FC"/>
    <w:rsid w:val="007725B0"/>
    <w:rsid w:val="00772820"/>
    <w:rsid w:val="00772931"/>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3D72"/>
    <w:rsid w:val="007948C3"/>
    <w:rsid w:val="007948FF"/>
    <w:rsid w:val="0079499E"/>
    <w:rsid w:val="007949E5"/>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414"/>
    <w:rsid w:val="007A3653"/>
    <w:rsid w:val="007A38A8"/>
    <w:rsid w:val="007A3961"/>
    <w:rsid w:val="007A39D6"/>
    <w:rsid w:val="007A3A26"/>
    <w:rsid w:val="007A3C4C"/>
    <w:rsid w:val="007A3D8E"/>
    <w:rsid w:val="007A3E21"/>
    <w:rsid w:val="007A3EAE"/>
    <w:rsid w:val="007A3FED"/>
    <w:rsid w:val="007A419A"/>
    <w:rsid w:val="007A42EB"/>
    <w:rsid w:val="007A443C"/>
    <w:rsid w:val="007A4454"/>
    <w:rsid w:val="007A44CA"/>
    <w:rsid w:val="007A4596"/>
    <w:rsid w:val="007A49D3"/>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A7A30"/>
    <w:rsid w:val="007B0445"/>
    <w:rsid w:val="007B072F"/>
    <w:rsid w:val="007B07FF"/>
    <w:rsid w:val="007B0925"/>
    <w:rsid w:val="007B0B81"/>
    <w:rsid w:val="007B0C43"/>
    <w:rsid w:val="007B0F6D"/>
    <w:rsid w:val="007B10F8"/>
    <w:rsid w:val="007B1429"/>
    <w:rsid w:val="007B185F"/>
    <w:rsid w:val="007B1D15"/>
    <w:rsid w:val="007B1D3D"/>
    <w:rsid w:val="007B1F94"/>
    <w:rsid w:val="007B2022"/>
    <w:rsid w:val="007B22D2"/>
    <w:rsid w:val="007B22D3"/>
    <w:rsid w:val="007B25E5"/>
    <w:rsid w:val="007B27D5"/>
    <w:rsid w:val="007B2B15"/>
    <w:rsid w:val="007B2B69"/>
    <w:rsid w:val="007B2D31"/>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C35"/>
    <w:rsid w:val="007B5D2D"/>
    <w:rsid w:val="007B64A5"/>
    <w:rsid w:val="007B67BC"/>
    <w:rsid w:val="007B6DC1"/>
    <w:rsid w:val="007B6F6D"/>
    <w:rsid w:val="007B7045"/>
    <w:rsid w:val="007B7257"/>
    <w:rsid w:val="007B73AA"/>
    <w:rsid w:val="007B7444"/>
    <w:rsid w:val="007B77A6"/>
    <w:rsid w:val="007B7B26"/>
    <w:rsid w:val="007B7E63"/>
    <w:rsid w:val="007B7FD3"/>
    <w:rsid w:val="007C0107"/>
    <w:rsid w:val="007C0151"/>
    <w:rsid w:val="007C03C4"/>
    <w:rsid w:val="007C0D05"/>
    <w:rsid w:val="007C0D8E"/>
    <w:rsid w:val="007C0E20"/>
    <w:rsid w:val="007C106B"/>
    <w:rsid w:val="007C1245"/>
    <w:rsid w:val="007C13CE"/>
    <w:rsid w:val="007C1470"/>
    <w:rsid w:val="007C1853"/>
    <w:rsid w:val="007C207E"/>
    <w:rsid w:val="007C2283"/>
    <w:rsid w:val="007C237A"/>
    <w:rsid w:val="007C2703"/>
    <w:rsid w:val="007C275C"/>
    <w:rsid w:val="007C29CD"/>
    <w:rsid w:val="007C2DD8"/>
    <w:rsid w:val="007C2EB6"/>
    <w:rsid w:val="007C32A8"/>
    <w:rsid w:val="007C333D"/>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17"/>
    <w:rsid w:val="007D4AD9"/>
    <w:rsid w:val="007D4B32"/>
    <w:rsid w:val="007D4D90"/>
    <w:rsid w:val="007D52F2"/>
    <w:rsid w:val="007D53BE"/>
    <w:rsid w:val="007D5802"/>
    <w:rsid w:val="007D58E3"/>
    <w:rsid w:val="007D58E8"/>
    <w:rsid w:val="007D5A4C"/>
    <w:rsid w:val="007D5CE5"/>
    <w:rsid w:val="007D5D92"/>
    <w:rsid w:val="007D5F68"/>
    <w:rsid w:val="007D6235"/>
    <w:rsid w:val="007D66F3"/>
    <w:rsid w:val="007D6763"/>
    <w:rsid w:val="007D6836"/>
    <w:rsid w:val="007D6D62"/>
    <w:rsid w:val="007D6F88"/>
    <w:rsid w:val="007D6FC4"/>
    <w:rsid w:val="007D7160"/>
    <w:rsid w:val="007D749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2E"/>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88C"/>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13"/>
    <w:rsid w:val="007E79AE"/>
    <w:rsid w:val="007E7C64"/>
    <w:rsid w:val="007E7EEA"/>
    <w:rsid w:val="007F0115"/>
    <w:rsid w:val="007F01A8"/>
    <w:rsid w:val="007F0250"/>
    <w:rsid w:val="007F0665"/>
    <w:rsid w:val="007F08AB"/>
    <w:rsid w:val="007F0967"/>
    <w:rsid w:val="007F0BAE"/>
    <w:rsid w:val="007F0E51"/>
    <w:rsid w:val="007F0F1E"/>
    <w:rsid w:val="007F1030"/>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181"/>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418"/>
    <w:rsid w:val="0081459A"/>
    <w:rsid w:val="00814979"/>
    <w:rsid w:val="00814F4C"/>
    <w:rsid w:val="0081500C"/>
    <w:rsid w:val="00815102"/>
    <w:rsid w:val="00815117"/>
    <w:rsid w:val="00815A74"/>
    <w:rsid w:val="00815AB0"/>
    <w:rsid w:val="008167BB"/>
    <w:rsid w:val="00816878"/>
    <w:rsid w:val="0081694C"/>
    <w:rsid w:val="00816B11"/>
    <w:rsid w:val="00816B1B"/>
    <w:rsid w:val="00816EA3"/>
    <w:rsid w:val="00816EE2"/>
    <w:rsid w:val="00816F87"/>
    <w:rsid w:val="008170DA"/>
    <w:rsid w:val="0081718D"/>
    <w:rsid w:val="008173A3"/>
    <w:rsid w:val="0081743E"/>
    <w:rsid w:val="008176F9"/>
    <w:rsid w:val="00817C2D"/>
    <w:rsid w:val="00817D2B"/>
    <w:rsid w:val="00817F26"/>
    <w:rsid w:val="00817F2D"/>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6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BB3"/>
    <w:rsid w:val="008331CD"/>
    <w:rsid w:val="008333B4"/>
    <w:rsid w:val="008333DA"/>
    <w:rsid w:val="008339BC"/>
    <w:rsid w:val="00833BBD"/>
    <w:rsid w:val="00833C6E"/>
    <w:rsid w:val="00833E84"/>
    <w:rsid w:val="00833FBD"/>
    <w:rsid w:val="008341E1"/>
    <w:rsid w:val="00834455"/>
    <w:rsid w:val="00834A35"/>
    <w:rsid w:val="00834D11"/>
    <w:rsid w:val="00834F55"/>
    <w:rsid w:val="00835267"/>
    <w:rsid w:val="0083553C"/>
    <w:rsid w:val="008358CD"/>
    <w:rsid w:val="008358DD"/>
    <w:rsid w:val="00835A96"/>
    <w:rsid w:val="00835D2B"/>
    <w:rsid w:val="00835DE6"/>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B8B"/>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E9B"/>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8B5"/>
    <w:rsid w:val="00853905"/>
    <w:rsid w:val="00853C3B"/>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3CF"/>
    <w:rsid w:val="008569C1"/>
    <w:rsid w:val="00856AEE"/>
    <w:rsid w:val="00856B31"/>
    <w:rsid w:val="00856E59"/>
    <w:rsid w:val="00856E70"/>
    <w:rsid w:val="008570B3"/>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1EB3"/>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100"/>
    <w:rsid w:val="00881436"/>
    <w:rsid w:val="0088154E"/>
    <w:rsid w:val="008815DB"/>
    <w:rsid w:val="008815DC"/>
    <w:rsid w:val="0088161B"/>
    <w:rsid w:val="00881776"/>
    <w:rsid w:val="008819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72D"/>
    <w:rsid w:val="00890E17"/>
    <w:rsid w:val="008912B2"/>
    <w:rsid w:val="0089140C"/>
    <w:rsid w:val="00891484"/>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24"/>
    <w:rsid w:val="0089463A"/>
    <w:rsid w:val="00894669"/>
    <w:rsid w:val="00894B2E"/>
    <w:rsid w:val="00894B55"/>
    <w:rsid w:val="00894D65"/>
    <w:rsid w:val="00895419"/>
    <w:rsid w:val="008954FF"/>
    <w:rsid w:val="00895663"/>
    <w:rsid w:val="00895D21"/>
    <w:rsid w:val="00895ED9"/>
    <w:rsid w:val="0089636E"/>
    <w:rsid w:val="008964D2"/>
    <w:rsid w:val="00896998"/>
    <w:rsid w:val="00896A96"/>
    <w:rsid w:val="00896F5E"/>
    <w:rsid w:val="00897109"/>
    <w:rsid w:val="00897147"/>
    <w:rsid w:val="00897952"/>
    <w:rsid w:val="00897971"/>
    <w:rsid w:val="00897DB9"/>
    <w:rsid w:val="00897ED8"/>
    <w:rsid w:val="00897FA5"/>
    <w:rsid w:val="008A015B"/>
    <w:rsid w:val="008A02E9"/>
    <w:rsid w:val="008A06A0"/>
    <w:rsid w:val="008A0763"/>
    <w:rsid w:val="008A0996"/>
    <w:rsid w:val="008A1335"/>
    <w:rsid w:val="008A1362"/>
    <w:rsid w:val="008A1367"/>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22A"/>
    <w:rsid w:val="008A63AD"/>
    <w:rsid w:val="008A6572"/>
    <w:rsid w:val="008A6592"/>
    <w:rsid w:val="008A6ACD"/>
    <w:rsid w:val="008A738E"/>
    <w:rsid w:val="008A7A8B"/>
    <w:rsid w:val="008A7B93"/>
    <w:rsid w:val="008B0637"/>
    <w:rsid w:val="008B0722"/>
    <w:rsid w:val="008B0AB7"/>
    <w:rsid w:val="008B0C46"/>
    <w:rsid w:val="008B0E36"/>
    <w:rsid w:val="008B0E78"/>
    <w:rsid w:val="008B124F"/>
    <w:rsid w:val="008B18A9"/>
    <w:rsid w:val="008B1C5A"/>
    <w:rsid w:val="008B1CCE"/>
    <w:rsid w:val="008B1D09"/>
    <w:rsid w:val="008B2018"/>
    <w:rsid w:val="008B2084"/>
    <w:rsid w:val="008B213A"/>
    <w:rsid w:val="008B21EA"/>
    <w:rsid w:val="008B2425"/>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B4B"/>
    <w:rsid w:val="008B6CB0"/>
    <w:rsid w:val="008B6CD8"/>
    <w:rsid w:val="008B6D71"/>
    <w:rsid w:val="008B6E37"/>
    <w:rsid w:val="008B6EAF"/>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7C"/>
    <w:rsid w:val="008C288F"/>
    <w:rsid w:val="008C2E83"/>
    <w:rsid w:val="008C3747"/>
    <w:rsid w:val="008C37E2"/>
    <w:rsid w:val="008C3963"/>
    <w:rsid w:val="008C3ADA"/>
    <w:rsid w:val="008C4600"/>
    <w:rsid w:val="008C4609"/>
    <w:rsid w:val="008C46E3"/>
    <w:rsid w:val="008C4B4D"/>
    <w:rsid w:val="008C4D26"/>
    <w:rsid w:val="008C4E05"/>
    <w:rsid w:val="008C4E40"/>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072"/>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3E4F"/>
    <w:rsid w:val="008D47E2"/>
    <w:rsid w:val="008D4C50"/>
    <w:rsid w:val="008D4E5E"/>
    <w:rsid w:val="008D4F31"/>
    <w:rsid w:val="008D5058"/>
    <w:rsid w:val="008D51CD"/>
    <w:rsid w:val="008D5AFE"/>
    <w:rsid w:val="008D5BD8"/>
    <w:rsid w:val="008D5CFE"/>
    <w:rsid w:val="008D5D15"/>
    <w:rsid w:val="008D5FD1"/>
    <w:rsid w:val="008D600A"/>
    <w:rsid w:val="008D6F31"/>
    <w:rsid w:val="008D72FD"/>
    <w:rsid w:val="008D73A3"/>
    <w:rsid w:val="008D74D6"/>
    <w:rsid w:val="008D792A"/>
    <w:rsid w:val="008D7976"/>
    <w:rsid w:val="008D7996"/>
    <w:rsid w:val="008D7BE8"/>
    <w:rsid w:val="008D7CC9"/>
    <w:rsid w:val="008D7D09"/>
    <w:rsid w:val="008E01A0"/>
    <w:rsid w:val="008E0406"/>
    <w:rsid w:val="008E06E7"/>
    <w:rsid w:val="008E074A"/>
    <w:rsid w:val="008E0861"/>
    <w:rsid w:val="008E0A12"/>
    <w:rsid w:val="008E0A4C"/>
    <w:rsid w:val="008E0BAE"/>
    <w:rsid w:val="008E0BBF"/>
    <w:rsid w:val="008E1244"/>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3AD"/>
    <w:rsid w:val="008E660E"/>
    <w:rsid w:val="008E6842"/>
    <w:rsid w:val="008E6D39"/>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08E"/>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B78"/>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1E99"/>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407"/>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A8C"/>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BBF"/>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CD1"/>
    <w:rsid w:val="00924D6E"/>
    <w:rsid w:val="00925220"/>
    <w:rsid w:val="00925367"/>
    <w:rsid w:val="00925800"/>
    <w:rsid w:val="00925894"/>
    <w:rsid w:val="009258B1"/>
    <w:rsid w:val="00925A57"/>
    <w:rsid w:val="00925E15"/>
    <w:rsid w:val="00926041"/>
    <w:rsid w:val="009260EF"/>
    <w:rsid w:val="0092643F"/>
    <w:rsid w:val="0092669B"/>
    <w:rsid w:val="009266E6"/>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41C"/>
    <w:rsid w:val="00930530"/>
    <w:rsid w:val="0093055F"/>
    <w:rsid w:val="00930671"/>
    <w:rsid w:val="00930AA4"/>
    <w:rsid w:val="00930C92"/>
    <w:rsid w:val="00930C93"/>
    <w:rsid w:val="00931449"/>
    <w:rsid w:val="009314B3"/>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854"/>
    <w:rsid w:val="00935923"/>
    <w:rsid w:val="00935F35"/>
    <w:rsid w:val="00935FF0"/>
    <w:rsid w:val="0093600F"/>
    <w:rsid w:val="009360D1"/>
    <w:rsid w:val="009363A4"/>
    <w:rsid w:val="00936827"/>
    <w:rsid w:val="009369DB"/>
    <w:rsid w:val="00936A7C"/>
    <w:rsid w:val="00937017"/>
    <w:rsid w:val="00937030"/>
    <w:rsid w:val="009377E7"/>
    <w:rsid w:val="009379C4"/>
    <w:rsid w:val="00937B11"/>
    <w:rsid w:val="00937C9A"/>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BA1"/>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BEE"/>
    <w:rsid w:val="00947C49"/>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5D"/>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E1B"/>
    <w:rsid w:val="00963F66"/>
    <w:rsid w:val="009644D5"/>
    <w:rsid w:val="0096460B"/>
    <w:rsid w:val="00964630"/>
    <w:rsid w:val="00964767"/>
    <w:rsid w:val="00965251"/>
    <w:rsid w:val="009660CC"/>
    <w:rsid w:val="00966117"/>
    <w:rsid w:val="0096617B"/>
    <w:rsid w:val="0096619B"/>
    <w:rsid w:val="009661FF"/>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773"/>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3CA"/>
    <w:rsid w:val="009736F9"/>
    <w:rsid w:val="0097375C"/>
    <w:rsid w:val="00973BD3"/>
    <w:rsid w:val="009741C3"/>
    <w:rsid w:val="009744CC"/>
    <w:rsid w:val="009745B1"/>
    <w:rsid w:val="009745B4"/>
    <w:rsid w:val="0097486B"/>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AB"/>
    <w:rsid w:val="009804DE"/>
    <w:rsid w:val="0098109F"/>
    <w:rsid w:val="009815A0"/>
    <w:rsid w:val="00981698"/>
    <w:rsid w:val="00981AA0"/>
    <w:rsid w:val="00981C03"/>
    <w:rsid w:val="00981C66"/>
    <w:rsid w:val="00981FCA"/>
    <w:rsid w:val="009820EF"/>
    <w:rsid w:val="0098226E"/>
    <w:rsid w:val="00982339"/>
    <w:rsid w:val="009824F7"/>
    <w:rsid w:val="00982AAE"/>
    <w:rsid w:val="00982B79"/>
    <w:rsid w:val="009832FE"/>
    <w:rsid w:val="0098333D"/>
    <w:rsid w:val="0098347A"/>
    <w:rsid w:val="0098357D"/>
    <w:rsid w:val="0098364C"/>
    <w:rsid w:val="00984142"/>
    <w:rsid w:val="00984605"/>
    <w:rsid w:val="00984759"/>
    <w:rsid w:val="00984A13"/>
    <w:rsid w:val="00984A87"/>
    <w:rsid w:val="00984FA9"/>
    <w:rsid w:val="0098513F"/>
    <w:rsid w:val="00985541"/>
    <w:rsid w:val="0098557A"/>
    <w:rsid w:val="00985657"/>
    <w:rsid w:val="0098565C"/>
    <w:rsid w:val="00985C07"/>
    <w:rsid w:val="00985CEB"/>
    <w:rsid w:val="00985DAB"/>
    <w:rsid w:val="009864F9"/>
    <w:rsid w:val="009865DF"/>
    <w:rsid w:val="00986754"/>
    <w:rsid w:val="0098680B"/>
    <w:rsid w:val="0098685C"/>
    <w:rsid w:val="00986896"/>
    <w:rsid w:val="00986D90"/>
    <w:rsid w:val="00987088"/>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31C"/>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9C1"/>
    <w:rsid w:val="009A2EA4"/>
    <w:rsid w:val="009A2F34"/>
    <w:rsid w:val="009A30E1"/>
    <w:rsid w:val="009A3162"/>
    <w:rsid w:val="009A344C"/>
    <w:rsid w:val="009A3544"/>
    <w:rsid w:val="009A38D8"/>
    <w:rsid w:val="009A3A04"/>
    <w:rsid w:val="009A3A44"/>
    <w:rsid w:val="009A3B7E"/>
    <w:rsid w:val="009A3CAE"/>
    <w:rsid w:val="009A3D24"/>
    <w:rsid w:val="009A3E72"/>
    <w:rsid w:val="009A42C1"/>
    <w:rsid w:val="009A4380"/>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4F"/>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616"/>
    <w:rsid w:val="009B0961"/>
    <w:rsid w:val="009B09DD"/>
    <w:rsid w:val="009B0A0F"/>
    <w:rsid w:val="009B0A38"/>
    <w:rsid w:val="009B0BF8"/>
    <w:rsid w:val="009B1023"/>
    <w:rsid w:val="009B1085"/>
    <w:rsid w:val="009B10B5"/>
    <w:rsid w:val="009B14DD"/>
    <w:rsid w:val="009B1672"/>
    <w:rsid w:val="009B1867"/>
    <w:rsid w:val="009B215E"/>
    <w:rsid w:val="009B21A3"/>
    <w:rsid w:val="009B2222"/>
    <w:rsid w:val="009B2418"/>
    <w:rsid w:val="009B241F"/>
    <w:rsid w:val="009B24CC"/>
    <w:rsid w:val="009B2824"/>
    <w:rsid w:val="009B288D"/>
    <w:rsid w:val="009B29A5"/>
    <w:rsid w:val="009B2A37"/>
    <w:rsid w:val="009B2A53"/>
    <w:rsid w:val="009B2F18"/>
    <w:rsid w:val="009B3250"/>
    <w:rsid w:val="009B3481"/>
    <w:rsid w:val="009B34A6"/>
    <w:rsid w:val="009B3D51"/>
    <w:rsid w:val="009B4023"/>
    <w:rsid w:val="009B4303"/>
    <w:rsid w:val="009B434B"/>
    <w:rsid w:val="009B4A83"/>
    <w:rsid w:val="009B4C48"/>
    <w:rsid w:val="009B4EF2"/>
    <w:rsid w:val="009B51D0"/>
    <w:rsid w:val="009B5809"/>
    <w:rsid w:val="009B59DB"/>
    <w:rsid w:val="009B5C34"/>
    <w:rsid w:val="009B6176"/>
    <w:rsid w:val="009B64FF"/>
    <w:rsid w:val="009B663D"/>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A22"/>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5AB5"/>
    <w:rsid w:val="009C62CF"/>
    <w:rsid w:val="009C62E8"/>
    <w:rsid w:val="009C6784"/>
    <w:rsid w:val="009C6857"/>
    <w:rsid w:val="009C6960"/>
    <w:rsid w:val="009C6D2A"/>
    <w:rsid w:val="009C6D69"/>
    <w:rsid w:val="009C6E45"/>
    <w:rsid w:val="009C6EBD"/>
    <w:rsid w:val="009C7528"/>
    <w:rsid w:val="009C7B4B"/>
    <w:rsid w:val="009C7BF1"/>
    <w:rsid w:val="009C7DF1"/>
    <w:rsid w:val="009C7DF3"/>
    <w:rsid w:val="009C7E07"/>
    <w:rsid w:val="009D021F"/>
    <w:rsid w:val="009D05CE"/>
    <w:rsid w:val="009D0772"/>
    <w:rsid w:val="009D0A2B"/>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E6D"/>
    <w:rsid w:val="009D4F65"/>
    <w:rsid w:val="009D5304"/>
    <w:rsid w:val="009D53D5"/>
    <w:rsid w:val="009D5479"/>
    <w:rsid w:val="009D555F"/>
    <w:rsid w:val="009D6063"/>
    <w:rsid w:val="009D6182"/>
    <w:rsid w:val="009D6210"/>
    <w:rsid w:val="009D62F9"/>
    <w:rsid w:val="009D646C"/>
    <w:rsid w:val="009D650A"/>
    <w:rsid w:val="009D6777"/>
    <w:rsid w:val="009D697A"/>
    <w:rsid w:val="009D69C9"/>
    <w:rsid w:val="009D6C8C"/>
    <w:rsid w:val="009D6DE4"/>
    <w:rsid w:val="009D72F5"/>
    <w:rsid w:val="009D7A54"/>
    <w:rsid w:val="009D7DA9"/>
    <w:rsid w:val="009E0556"/>
    <w:rsid w:val="009E084D"/>
    <w:rsid w:val="009E0B2D"/>
    <w:rsid w:val="009E1CD9"/>
    <w:rsid w:val="009E2202"/>
    <w:rsid w:val="009E26B8"/>
    <w:rsid w:val="009E298C"/>
    <w:rsid w:val="009E2B75"/>
    <w:rsid w:val="009E2C97"/>
    <w:rsid w:val="009E2DA1"/>
    <w:rsid w:val="009E2E68"/>
    <w:rsid w:val="009E38F4"/>
    <w:rsid w:val="009E3904"/>
    <w:rsid w:val="009E3999"/>
    <w:rsid w:val="009E39A2"/>
    <w:rsid w:val="009E3C81"/>
    <w:rsid w:val="009E40E6"/>
    <w:rsid w:val="009E414B"/>
    <w:rsid w:val="009E41E5"/>
    <w:rsid w:val="009E44BD"/>
    <w:rsid w:val="009E44E0"/>
    <w:rsid w:val="009E4823"/>
    <w:rsid w:val="009E494E"/>
    <w:rsid w:val="009E49A0"/>
    <w:rsid w:val="009E4D1E"/>
    <w:rsid w:val="009E4F91"/>
    <w:rsid w:val="009E5098"/>
    <w:rsid w:val="009E5223"/>
    <w:rsid w:val="009E5375"/>
    <w:rsid w:val="009E593F"/>
    <w:rsid w:val="009E5A75"/>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1F"/>
    <w:rsid w:val="009E7C28"/>
    <w:rsid w:val="009E7E14"/>
    <w:rsid w:val="009F0894"/>
    <w:rsid w:val="009F09E9"/>
    <w:rsid w:val="009F0C6A"/>
    <w:rsid w:val="009F0EC7"/>
    <w:rsid w:val="009F107C"/>
    <w:rsid w:val="009F1080"/>
    <w:rsid w:val="009F1363"/>
    <w:rsid w:val="009F1391"/>
    <w:rsid w:val="009F139F"/>
    <w:rsid w:val="009F1565"/>
    <w:rsid w:val="009F16F5"/>
    <w:rsid w:val="009F1711"/>
    <w:rsid w:val="009F1B4B"/>
    <w:rsid w:val="009F1C96"/>
    <w:rsid w:val="009F1CCA"/>
    <w:rsid w:val="009F1E78"/>
    <w:rsid w:val="009F1F35"/>
    <w:rsid w:val="009F24C5"/>
    <w:rsid w:val="009F2F04"/>
    <w:rsid w:val="009F2F08"/>
    <w:rsid w:val="009F2F2A"/>
    <w:rsid w:val="009F2F83"/>
    <w:rsid w:val="009F339C"/>
    <w:rsid w:val="009F36E3"/>
    <w:rsid w:val="009F39C7"/>
    <w:rsid w:val="009F3C03"/>
    <w:rsid w:val="009F3D2E"/>
    <w:rsid w:val="009F422D"/>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B0F"/>
    <w:rsid w:val="009F7C42"/>
    <w:rsid w:val="009F7D3D"/>
    <w:rsid w:val="009F7F00"/>
    <w:rsid w:val="009F7F57"/>
    <w:rsid w:val="00A000C2"/>
    <w:rsid w:val="00A00220"/>
    <w:rsid w:val="00A0053D"/>
    <w:rsid w:val="00A00756"/>
    <w:rsid w:val="00A007ED"/>
    <w:rsid w:val="00A009BE"/>
    <w:rsid w:val="00A00B0A"/>
    <w:rsid w:val="00A00B48"/>
    <w:rsid w:val="00A00C9A"/>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E2B"/>
    <w:rsid w:val="00A05FB7"/>
    <w:rsid w:val="00A06325"/>
    <w:rsid w:val="00A063DF"/>
    <w:rsid w:val="00A06446"/>
    <w:rsid w:val="00A06483"/>
    <w:rsid w:val="00A064EF"/>
    <w:rsid w:val="00A06968"/>
    <w:rsid w:val="00A06B97"/>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DA"/>
    <w:rsid w:val="00A147BA"/>
    <w:rsid w:val="00A1486A"/>
    <w:rsid w:val="00A148AE"/>
    <w:rsid w:val="00A14D34"/>
    <w:rsid w:val="00A14D6C"/>
    <w:rsid w:val="00A14FA0"/>
    <w:rsid w:val="00A155A2"/>
    <w:rsid w:val="00A15942"/>
    <w:rsid w:val="00A16A2C"/>
    <w:rsid w:val="00A16C62"/>
    <w:rsid w:val="00A16E22"/>
    <w:rsid w:val="00A16F85"/>
    <w:rsid w:val="00A17046"/>
    <w:rsid w:val="00A1769D"/>
    <w:rsid w:val="00A17A64"/>
    <w:rsid w:val="00A17BA9"/>
    <w:rsid w:val="00A17BBA"/>
    <w:rsid w:val="00A17C8F"/>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1F3"/>
    <w:rsid w:val="00A2365E"/>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58D"/>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D94"/>
    <w:rsid w:val="00A36E53"/>
    <w:rsid w:val="00A36F76"/>
    <w:rsid w:val="00A3730B"/>
    <w:rsid w:val="00A37370"/>
    <w:rsid w:val="00A375E4"/>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87C"/>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B3"/>
    <w:rsid w:val="00A447F7"/>
    <w:rsid w:val="00A459E9"/>
    <w:rsid w:val="00A45A82"/>
    <w:rsid w:val="00A45B68"/>
    <w:rsid w:val="00A45E85"/>
    <w:rsid w:val="00A46351"/>
    <w:rsid w:val="00A46784"/>
    <w:rsid w:val="00A468BE"/>
    <w:rsid w:val="00A46A6B"/>
    <w:rsid w:val="00A46EA1"/>
    <w:rsid w:val="00A47137"/>
    <w:rsid w:val="00A471E6"/>
    <w:rsid w:val="00A4744B"/>
    <w:rsid w:val="00A4763A"/>
    <w:rsid w:val="00A4783F"/>
    <w:rsid w:val="00A47984"/>
    <w:rsid w:val="00A47BBE"/>
    <w:rsid w:val="00A47C3C"/>
    <w:rsid w:val="00A5034D"/>
    <w:rsid w:val="00A50511"/>
    <w:rsid w:val="00A506DC"/>
    <w:rsid w:val="00A507DC"/>
    <w:rsid w:val="00A50D8B"/>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6EA"/>
    <w:rsid w:val="00A536F7"/>
    <w:rsid w:val="00A538A3"/>
    <w:rsid w:val="00A539D7"/>
    <w:rsid w:val="00A53A90"/>
    <w:rsid w:val="00A53E6F"/>
    <w:rsid w:val="00A54213"/>
    <w:rsid w:val="00A543D3"/>
    <w:rsid w:val="00A54601"/>
    <w:rsid w:val="00A54871"/>
    <w:rsid w:val="00A54ADF"/>
    <w:rsid w:val="00A54BF9"/>
    <w:rsid w:val="00A54C0B"/>
    <w:rsid w:val="00A54E09"/>
    <w:rsid w:val="00A54EA5"/>
    <w:rsid w:val="00A55C9D"/>
    <w:rsid w:val="00A55EA0"/>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7AF"/>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21"/>
    <w:rsid w:val="00A674E4"/>
    <w:rsid w:val="00A675A7"/>
    <w:rsid w:val="00A6786B"/>
    <w:rsid w:val="00A6790E"/>
    <w:rsid w:val="00A67CED"/>
    <w:rsid w:val="00A67DC6"/>
    <w:rsid w:val="00A70A78"/>
    <w:rsid w:val="00A70A80"/>
    <w:rsid w:val="00A70E2C"/>
    <w:rsid w:val="00A712A3"/>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612"/>
    <w:rsid w:val="00A74762"/>
    <w:rsid w:val="00A747CB"/>
    <w:rsid w:val="00A74E56"/>
    <w:rsid w:val="00A74F9D"/>
    <w:rsid w:val="00A75338"/>
    <w:rsid w:val="00A753A7"/>
    <w:rsid w:val="00A75AAC"/>
    <w:rsid w:val="00A75F1E"/>
    <w:rsid w:val="00A75FC9"/>
    <w:rsid w:val="00A761CC"/>
    <w:rsid w:val="00A761F7"/>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4FAA"/>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1FDD"/>
    <w:rsid w:val="00A920F9"/>
    <w:rsid w:val="00A92118"/>
    <w:rsid w:val="00A92252"/>
    <w:rsid w:val="00A92678"/>
    <w:rsid w:val="00A92AAA"/>
    <w:rsid w:val="00A931D4"/>
    <w:rsid w:val="00A93623"/>
    <w:rsid w:val="00A9392E"/>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6E53"/>
    <w:rsid w:val="00AA7006"/>
    <w:rsid w:val="00AA712F"/>
    <w:rsid w:val="00AA7314"/>
    <w:rsid w:val="00AA737D"/>
    <w:rsid w:val="00AA7595"/>
    <w:rsid w:val="00AA76D8"/>
    <w:rsid w:val="00AA7A59"/>
    <w:rsid w:val="00AB0034"/>
    <w:rsid w:val="00AB025D"/>
    <w:rsid w:val="00AB04FF"/>
    <w:rsid w:val="00AB06C3"/>
    <w:rsid w:val="00AB0823"/>
    <w:rsid w:val="00AB0B65"/>
    <w:rsid w:val="00AB1194"/>
    <w:rsid w:val="00AB1196"/>
    <w:rsid w:val="00AB12F1"/>
    <w:rsid w:val="00AB17D5"/>
    <w:rsid w:val="00AB18B4"/>
    <w:rsid w:val="00AB1962"/>
    <w:rsid w:val="00AB1C58"/>
    <w:rsid w:val="00AB1DC9"/>
    <w:rsid w:val="00AB1EC0"/>
    <w:rsid w:val="00AB20DD"/>
    <w:rsid w:val="00AB2388"/>
    <w:rsid w:val="00AB23CA"/>
    <w:rsid w:val="00AB2605"/>
    <w:rsid w:val="00AB2722"/>
    <w:rsid w:val="00AB28B9"/>
    <w:rsid w:val="00AB28D1"/>
    <w:rsid w:val="00AB2946"/>
    <w:rsid w:val="00AB295C"/>
    <w:rsid w:val="00AB2CEF"/>
    <w:rsid w:val="00AB2D1A"/>
    <w:rsid w:val="00AB300A"/>
    <w:rsid w:val="00AB32AB"/>
    <w:rsid w:val="00AB3367"/>
    <w:rsid w:val="00AB340C"/>
    <w:rsid w:val="00AB360D"/>
    <w:rsid w:val="00AB380D"/>
    <w:rsid w:val="00AB3C39"/>
    <w:rsid w:val="00AB3DB5"/>
    <w:rsid w:val="00AB4176"/>
    <w:rsid w:val="00AB42B2"/>
    <w:rsid w:val="00AB4322"/>
    <w:rsid w:val="00AB44AA"/>
    <w:rsid w:val="00AB4566"/>
    <w:rsid w:val="00AB46E2"/>
    <w:rsid w:val="00AB4706"/>
    <w:rsid w:val="00AB4716"/>
    <w:rsid w:val="00AB4792"/>
    <w:rsid w:val="00AB47E2"/>
    <w:rsid w:val="00AB4C44"/>
    <w:rsid w:val="00AB4C9E"/>
    <w:rsid w:val="00AB4F2A"/>
    <w:rsid w:val="00AB5056"/>
    <w:rsid w:val="00AB534A"/>
    <w:rsid w:val="00AB53C2"/>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0F77"/>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287"/>
    <w:rsid w:val="00AC34F5"/>
    <w:rsid w:val="00AC3E0B"/>
    <w:rsid w:val="00AC3FCD"/>
    <w:rsid w:val="00AC3FDF"/>
    <w:rsid w:val="00AC40D4"/>
    <w:rsid w:val="00AC427A"/>
    <w:rsid w:val="00AC49F2"/>
    <w:rsid w:val="00AC4AA9"/>
    <w:rsid w:val="00AC4B2C"/>
    <w:rsid w:val="00AC512F"/>
    <w:rsid w:val="00AC56E2"/>
    <w:rsid w:val="00AC58EC"/>
    <w:rsid w:val="00AC5B2E"/>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63"/>
    <w:rsid w:val="00AD22E8"/>
    <w:rsid w:val="00AD24C5"/>
    <w:rsid w:val="00AD25C5"/>
    <w:rsid w:val="00AD25FA"/>
    <w:rsid w:val="00AD2792"/>
    <w:rsid w:val="00AD27EA"/>
    <w:rsid w:val="00AD28B4"/>
    <w:rsid w:val="00AD29E1"/>
    <w:rsid w:val="00AD2D0D"/>
    <w:rsid w:val="00AD2DCC"/>
    <w:rsid w:val="00AD2FA1"/>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6EB4"/>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29D"/>
    <w:rsid w:val="00AE29E5"/>
    <w:rsid w:val="00AE2E62"/>
    <w:rsid w:val="00AE318B"/>
    <w:rsid w:val="00AE347F"/>
    <w:rsid w:val="00AE3667"/>
    <w:rsid w:val="00AE3911"/>
    <w:rsid w:val="00AE3B5D"/>
    <w:rsid w:val="00AE3B89"/>
    <w:rsid w:val="00AE3B8C"/>
    <w:rsid w:val="00AE3DFA"/>
    <w:rsid w:val="00AE3E84"/>
    <w:rsid w:val="00AE48DA"/>
    <w:rsid w:val="00AE4C62"/>
    <w:rsid w:val="00AE4CDC"/>
    <w:rsid w:val="00AE528C"/>
    <w:rsid w:val="00AE578B"/>
    <w:rsid w:val="00AE5811"/>
    <w:rsid w:val="00AE5A7E"/>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8CF"/>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09B"/>
    <w:rsid w:val="00B01472"/>
    <w:rsid w:val="00B018BE"/>
    <w:rsid w:val="00B01B7D"/>
    <w:rsid w:val="00B01F7B"/>
    <w:rsid w:val="00B01F92"/>
    <w:rsid w:val="00B02093"/>
    <w:rsid w:val="00B021EE"/>
    <w:rsid w:val="00B022FC"/>
    <w:rsid w:val="00B024B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6F5"/>
    <w:rsid w:val="00B05B07"/>
    <w:rsid w:val="00B05B65"/>
    <w:rsid w:val="00B05C2F"/>
    <w:rsid w:val="00B05E41"/>
    <w:rsid w:val="00B0603C"/>
    <w:rsid w:val="00B062C3"/>
    <w:rsid w:val="00B06312"/>
    <w:rsid w:val="00B0668F"/>
    <w:rsid w:val="00B06D72"/>
    <w:rsid w:val="00B072CD"/>
    <w:rsid w:val="00B07537"/>
    <w:rsid w:val="00B077A2"/>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2C9D"/>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7E8"/>
    <w:rsid w:val="00B16EF0"/>
    <w:rsid w:val="00B170D3"/>
    <w:rsid w:val="00B1757E"/>
    <w:rsid w:val="00B175FD"/>
    <w:rsid w:val="00B17660"/>
    <w:rsid w:val="00B17C0D"/>
    <w:rsid w:val="00B17D2B"/>
    <w:rsid w:val="00B17D72"/>
    <w:rsid w:val="00B201C7"/>
    <w:rsid w:val="00B2021E"/>
    <w:rsid w:val="00B20263"/>
    <w:rsid w:val="00B2068C"/>
    <w:rsid w:val="00B206A5"/>
    <w:rsid w:val="00B208D7"/>
    <w:rsid w:val="00B20993"/>
    <w:rsid w:val="00B20B76"/>
    <w:rsid w:val="00B20FF3"/>
    <w:rsid w:val="00B2102A"/>
    <w:rsid w:val="00B2112B"/>
    <w:rsid w:val="00B21276"/>
    <w:rsid w:val="00B21346"/>
    <w:rsid w:val="00B2170A"/>
    <w:rsid w:val="00B217F6"/>
    <w:rsid w:val="00B219AF"/>
    <w:rsid w:val="00B21BCB"/>
    <w:rsid w:val="00B21F17"/>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89A"/>
    <w:rsid w:val="00B30958"/>
    <w:rsid w:val="00B30A09"/>
    <w:rsid w:val="00B30A30"/>
    <w:rsid w:val="00B30B15"/>
    <w:rsid w:val="00B30B55"/>
    <w:rsid w:val="00B30BAE"/>
    <w:rsid w:val="00B30CCC"/>
    <w:rsid w:val="00B30D9C"/>
    <w:rsid w:val="00B31061"/>
    <w:rsid w:val="00B31275"/>
    <w:rsid w:val="00B3128C"/>
    <w:rsid w:val="00B313C3"/>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420"/>
    <w:rsid w:val="00B44589"/>
    <w:rsid w:val="00B446D4"/>
    <w:rsid w:val="00B447C5"/>
    <w:rsid w:val="00B448A0"/>
    <w:rsid w:val="00B448DE"/>
    <w:rsid w:val="00B44987"/>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DC9"/>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C92"/>
    <w:rsid w:val="00B63E7B"/>
    <w:rsid w:val="00B64063"/>
    <w:rsid w:val="00B642A1"/>
    <w:rsid w:val="00B64311"/>
    <w:rsid w:val="00B64527"/>
    <w:rsid w:val="00B6452C"/>
    <w:rsid w:val="00B64543"/>
    <w:rsid w:val="00B64965"/>
    <w:rsid w:val="00B64A3D"/>
    <w:rsid w:val="00B64FA7"/>
    <w:rsid w:val="00B64FF4"/>
    <w:rsid w:val="00B651AA"/>
    <w:rsid w:val="00B65321"/>
    <w:rsid w:val="00B65777"/>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A91"/>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14A"/>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021"/>
    <w:rsid w:val="00B76647"/>
    <w:rsid w:val="00B76F5E"/>
    <w:rsid w:val="00B77543"/>
    <w:rsid w:val="00B775EA"/>
    <w:rsid w:val="00B77631"/>
    <w:rsid w:val="00B777B7"/>
    <w:rsid w:val="00B77920"/>
    <w:rsid w:val="00B77B47"/>
    <w:rsid w:val="00B77B4D"/>
    <w:rsid w:val="00B77F31"/>
    <w:rsid w:val="00B80055"/>
    <w:rsid w:val="00B800B1"/>
    <w:rsid w:val="00B801A5"/>
    <w:rsid w:val="00B80660"/>
    <w:rsid w:val="00B80856"/>
    <w:rsid w:val="00B80930"/>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5C56"/>
    <w:rsid w:val="00B86001"/>
    <w:rsid w:val="00B861A6"/>
    <w:rsid w:val="00B864D1"/>
    <w:rsid w:val="00B865F3"/>
    <w:rsid w:val="00B8686D"/>
    <w:rsid w:val="00B86A78"/>
    <w:rsid w:val="00B86BA1"/>
    <w:rsid w:val="00B86D11"/>
    <w:rsid w:val="00B86DAD"/>
    <w:rsid w:val="00B875BD"/>
    <w:rsid w:val="00B87649"/>
    <w:rsid w:val="00B878EA"/>
    <w:rsid w:val="00B87BB8"/>
    <w:rsid w:val="00B87CFB"/>
    <w:rsid w:val="00B87E43"/>
    <w:rsid w:val="00B87FB6"/>
    <w:rsid w:val="00B87FBC"/>
    <w:rsid w:val="00B900AF"/>
    <w:rsid w:val="00B90338"/>
    <w:rsid w:val="00B9045F"/>
    <w:rsid w:val="00B90621"/>
    <w:rsid w:val="00B909D4"/>
    <w:rsid w:val="00B91497"/>
    <w:rsid w:val="00B914F1"/>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215"/>
    <w:rsid w:val="00BA1360"/>
    <w:rsid w:val="00BA148C"/>
    <w:rsid w:val="00BA1613"/>
    <w:rsid w:val="00BA162A"/>
    <w:rsid w:val="00BA17F2"/>
    <w:rsid w:val="00BA1844"/>
    <w:rsid w:val="00BA219F"/>
    <w:rsid w:val="00BA27C2"/>
    <w:rsid w:val="00BA2B7F"/>
    <w:rsid w:val="00BA2D88"/>
    <w:rsid w:val="00BA3100"/>
    <w:rsid w:val="00BA34B7"/>
    <w:rsid w:val="00BA3887"/>
    <w:rsid w:val="00BA3A4C"/>
    <w:rsid w:val="00BA40D4"/>
    <w:rsid w:val="00BA43A0"/>
    <w:rsid w:val="00BA47C0"/>
    <w:rsid w:val="00BA4890"/>
    <w:rsid w:val="00BA49A9"/>
    <w:rsid w:val="00BA49DE"/>
    <w:rsid w:val="00BA4D3E"/>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0BB"/>
    <w:rsid w:val="00BB0372"/>
    <w:rsid w:val="00BB0977"/>
    <w:rsid w:val="00BB09A6"/>
    <w:rsid w:val="00BB0BF7"/>
    <w:rsid w:val="00BB0D47"/>
    <w:rsid w:val="00BB11C0"/>
    <w:rsid w:val="00BB1241"/>
    <w:rsid w:val="00BB12C7"/>
    <w:rsid w:val="00BB12FE"/>
    <w:rsid w:val="00BB1535"/>
    <w:rsid w:val="00BB15A1"/>
    <w:rsid w:val="00BB15C1"/>
    <w:rsid w:val="00BB1709"/>
    <w:rsid w:val="00BB1905"/>
    <w:rsid w:val="00BB1F02"/>
    <w:rsid w:val="00BB1F76"/>
    <w:rsid w:val="00BB21CF"/>
    <w:rsid w:val="00BB278D"/>
    <w:rsid w:val="00BB2918"/>
    <w:rsid w:val="00BB293D"/>
    <w:rsid w:val="00BB2AC6"/>
    <w:rsid w:val="00BB2C21"/>
    <w:rsid w:val="00BB3028"/>
    <w:rsid w:val="00BB30D5"/>
    <w:rsid w:val="00BB32EB"/>
    <w:rsid w:val="00BB344D"/>
    <w:rsid w:val="00BB3930"/>
    <w:rsid w:val="00BB3A8D"/>
    <w:rsid w:val="00BB3B54"/>
    <w:rsid w:val="00BB3E03"/>
    <w:rsid w:val="00BB3E63"/>
    <w:rsid w:val="00BB429F"/>
    <w:rsid w:val="00BB45C9"/>
    <w:rsid w:val="00BB4649"/>
    <w:rsid w:val="00BB48C8"/>
    <w:rsid w:val="00BB4926"/>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55"/>
    <w:rsid w:val="00BB6C9A"/>
    <w:rsid w:val="00BB7060"/>
    <w:rsid w:val="00BB7073"/>
    <w:rsid w:val="00BB72DF"/>
    <w:rsid w:val="00BB7666"/>
    <w:rsid w:val="00BB78A4"/>
    <w:rsid w:val="00BB7A55"/>
    <w:rsid w:val="00BC0021"/>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92D"/>
    <w:rsid w:val="00BC2AE9"/>
    <w:rsid w:val="00BC315B"/>
    <w:rsid w:val="00BC330C"/>
    <w:rsid w:val="00BC3609"/>
    <w:rsid w:val="00BC3699"/>
    <w:rsid w:val="00BC3806"/>
    <w:rsid w:val="00BC388B"/>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4"/>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0A3"/>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60"/>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4A1"/>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39C"/>
    <w:rsid w:val="00C0058C"/>
    <w:rsid w:val="00C00746"/>
    <w:rsid w:val="00C0075A"/>
    <w:rsid w:val="00C00C56"/>
    <w:rsid w:val="00C00FB3"/>
    <w:rsid w:val="00C01109"/>
    <w:rsid w:val="00C0177C"/>
    <w:rsid w:val="00C01796"/>
    <w:rsid w:val="00C01A6A"/>
    <w:rsid w:val="00C01DD2"/>
    <w:rsid w:val="00C01F4D"/>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1D2"/>
    <w:rsid w:val="00C04272"/>
    <w:rsid w:val="00C045C1"/>
    <w:rsid w:val="00C04749"/>
    <w:rsid w:val="00C049E8"/>
    <w:rsid w:val="00C04B4E"/>
    <w:rsid w:val="00C04C50"/>
    <w:rsid w:val="00C04EED"/>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089"/>
    <w:rsid w:val="00C10342"/>
    <w:rsid w:val="00C10363"/>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9DE"/>
    <w:rsid w:val="00C15C94"/>
    <w:rsid w:val="00C15D67"/>
    <w:rsid w:val="00C15ED6"/>
    <w:rsid w:val="00C15F97"/>
    <w:rsid w:val="00C15FD9"/>
    <w:rsid w:val="00C16187"/>
    <w:rsid w:val="00C165BC"/>
    <w:rsid w:val="00C16779"/>
    <w:rsid w:val="00C16896"/>
    <w:rsid w:val="00C1697C"/>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961"/>
    <w:rsid w:val="00C22CBB"/>
    <w:rsid w:val="00C23086"/>
    <w:rsid w:val="00C2354A"/>
    <w:rsid w:val="00C2358D"/>
    <w:rsid w:val="00C2359B"/>
    <w:rsid w:val="00C235DE"/>
    <w:rsid w:val="00C23695"/>
    <w:rsid w:val="00C23714"/>
    <w:rsid w:val="00C23B00"/>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23E"/>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4E6"/>
    <w:rsid w:val="00C52761"/>
    <w:rsid w:val="00C52A81"/>
    <w:rsid w:val="00C52C2A"/>
    <w:rsid w:val="00C52FEF"/>
    <w:rsid w:val="00C532C7"/>
    <w:rsid w:val="00C53359"/>
    <w:rsid w:val="00C533E1"/>
    <w:rsid w:val="00C5366B"/>
    <w:rsid w:val="00C536C8"/>
    <w:rsid w:val="00C536F7"/>
    <w:rsid w:val="00C53799"/>
    <w:rsid w:val="00C53B58"/>
    <w:rsid w:val="00C53B88"/>
    <w:rsid w:val="00C53D5A"/>
    <w:rsid w:val="00C53F04"/>
    <w:rsid w:val="00C541D7"/>
    <w:rsid w:val="00C5426A"/>
    <w:rsid w:val="00C54340"/>
    <w:rsid w:val="00C5447E"/>
    <w:rsid w:val="00C54810"/>
    <w:rsid w:val="00C54872"/>
    <w:rsid w:val="00C548D8"/>
    <w:rsid w:val="00C5493E"/>
    <w:rsid w:val="00C54E00"/>
    <w:rsid w:val="00C55084"/>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E64"/>
    <w:rsid w:val="00C61F01"/>
    <w:rsid w:val="00C623ED"/>
    <w:rsid w:val="00C6242E"/>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12"/>
    <w:rsid w:val="00C65A49"/>
    <w:rsid w:val="00C65B3D"/>
    <w:rsid w:val="00C65F9D"/>
    <w:rsid w:val="00C66122"/>
    <w:rsid w:val="00C66376"/>
    <w:rsid w:val="00C66715"/>
    <w:rsid w:val="00C66A9D"/>
    <w:rsid w:val="00C66B99"/>
    <w:rsid w:val="00C66C39"/>
    <w:rsid w:val="00C670CB"/>
    <w:rsid w:val="00C67221"/>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BD4"/>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3EAB"/>
    <w:rsid w:val="00C84009"/>
    <w:rsid w:val="00C84185"/>
    <w:rsid w:val="00C8469E"/>
    <w:rsid w:val="00C84BA2"/>
    <w:rsid w:val="00C84FD8"/>
    <w:rsid w:val="00C85050"/>
    <w:rsid w:val="00C850D5"/>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2EA"/>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3B7"/>
    <w:rsid w:val="00CA3579"/>
    <w:rsid w:val="00CA3624"/>
    <w:rsid w:val="00CA3714"/>
    <w:rsid w:val="00CA38AC"/>
    <w:rsid w:val="00CA39AA"/>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104"/>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105"/>
    <w:rsid w:val="00CB1284"/>
    <w:rsid w:val="00CB14EC"/>
    <w:rsid w:val="00CB158B"/>
    <w:rsid w:val="00CB1768"/>
    <w:rsid w:val="00CB17FA"/>
    <w:rsid w:val="00CB195C"/>
    <w:rsid w:val="00CB1AF7"/>
    <w:rsid w:val="00CB1CF3"/>
    <w:rsid w:val="00CB20BA"/>
    <w:rsid w:val="00CB20EA"/>
    <w:rsid w:val="00CB2273"/>
    <w:rsid w:val="00CB23A6"/>
    <w:rsid w:val="00CB23C0"/>
    <w:rsid w:val="00CB2553"/>
    <w:rsid w:val="00CB289A"/>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712"/>
    <w:rsid w:val="00CB6E38"/>
    <w:rsid w:val="00CB7140"/>
    <w:rsid w:val="00CB776F"/>
    <w:rsid w:val="00CB7B51"/>
    <w:rsid w:val="00CB7CD0"/>
    <w:rsid w:val="00CC0204"/>
    <w:rsid w:val="00CC0B88"/>
    <w:rsid w:val="00CC0BE6"/>
    <w:rsid w:val="00CC0C0B"/>
    <w:rsid w:val="00CC0DD1"/>
    <w:rsid w:val="00CC1095"/>
    <w:rsid w:val="00CC10FB"/>
    <w:rsid w:val="00CC12AC"/>
    <w:rsid w:val="00CC12C9"/>
    <w:rsid w:val="00CC1357"/>
    <w:rsid w:val="00CC158D"/>
    <w:rsid w:val="00CC191A"/>
    <w:rsid w:val="00CC1947"/>
    <w:rsid w:val="00CC1D22"/>
    <w:rsid w:val="00CC1E81"/>
    <w:rsid w:val="00CC20D3"/>
    <w:rsid w:val="00CC235B"/>
    <w:rsid w:val="00CC2417"/>
    <w:rsid w:val="00CC24DD"/>
    <w:rsid w:val="00CC2A4F"/>
    <w:rsid w:val="00CC2F5C"/>
    <w:rsid w:val="00CC38E7"/>
    <w:rsid w:val="00CC3A84"/>
    <w:rsid w:val="00CC3E33"/>
    <w:rsid w:val="00CC4045"/>
    <w:rsid w:val="00CC40B8"/>
    <w:rsid w:val="00CC40D6"/>
    <w:rsid w:val="00CC42A4"/>
    <w:rsid w:val="00CC4632"/>
    <w:rsid w:val="00CC47DE"/>
    <w:rsid w:val="00CC498D"/>
    <w:rsid w:val="00CC49BC"/>
    <w:rsid w:val="00CC4AF9"/>
    <w:rsid w:val="00CC4B8E"/>
    <w:rsid w:val="00CC4D67"/>
    <w:rsid w:val="00CC4D92"/>
    <w:rsid w:val="00CC511A"/>
    <w:rsid w:val="00CC536B"/>
    <w:rsid w:val="00CC53E6"/>
    <w:rsid w:val="00CC542A"/>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0BB"/>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D7F12"/>
    <w:rsid w:val="00CE0118"/>
    <w:rsid w:val="00CE034C"/>
    <w:rsid w:val="00CE09EE"/>
    <w:rsid w:val="00CE105E"/>
    <w:rsid w:val="00CE1092"/>
    <w:rsid w:val="00CE1242"/>
    <w:rsid w:val="00CE128F"/>
    <w:rsid w:val="00CE163E"/>
    <w:rsid w:val="00CE1737"/>
    <w:rsid w:val="00CE1BA7"/>
    <w:rsid w:val="00CE1C23"/>
    <w:rsid w:val="00CE1CFB"/>
    <w:rsid w:val="00CE2037"/>
    <w:rsid w:val="00CE2230"/>
    <w:rsid w:val="00CE22FB"/>
    <w:rsid w:val="00CE2507"/>
    <w:rsid w:val="00CE2618"/>
    <w:rsid w:val="00CE2703"/>
    <w:rsid w:val="00CE2CA3"/>
    <w:rsid w:val="00CE2E9F"/>
    <w:rsid w:val="00CE3242"/>
    <w:rsid w:val="00CE331A"/>
    <w:rsid w:val="00CE3341"/>
    <w:rsid w:val="00CE3427"/>
    <w:rsid w:val="00CE3DF3"/>
    <w:rsid w:val="00CE3E2A"/>
    <w:rsid w:val="00CE41F4"/>
    <w:rsid w:val="00CE4295"/>
    <w:rsid w:val="00CE43EA"/>
    <w:rsid w:val="00CE4482"/>
    <w:rsid w:val="00CE44A2"/>
    <w:rsid w:val="00CE4706"/>
    <w:rsid w:val="00CE4877"/>
    <w:rsid w:val="00CE48B7"/>
    <w:rsid w:val="00CE48EE"/>
    <w:rsid w:val="00CE4DE8"/>
    <w:rsid w:val="00CE5100"/>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1D2"/>
    <w:rsid w:val="00CF43C0"/>
    <w:rsid w:val="00CF45E6"/>
    <w:rsid w:val="00CF4911"/>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D1"/>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5BE"/>
    <w:rsid w:val="00D05971"/>
    <w:rsid w:val="00D05AF9"/>
    <w:rsid w:val="00D05BB8"/>
    <w:rsid w:val="00D05CAD"/>
    <w:rsid w:val="00D05D43"/>
    <w:rsid w:val="00D060FB"/>
    <w:rsid w:val="00D06162"/>
    <w:rsid w:val="00D061EA"/>
    <w:rsid w:val="00D06449"/>
    <w:rsid w:val="00D0651A"/>
    <w:rsid w:val="00D066A9"/>
    <w:rsid w:val="00D067A6"/>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38"/>
    <w:rsid w:val="00D114F3"/>
    <w:rsid w:val="00D11CEE"/>
    <w:rsid w:val="00D11CF3"/>
    <w:rsid w:val="00D11D81"/>
    <w:rsid w:val="00D11F28"/>
    <w:rsid w:val="00D1203F"/>
    <w:rsid w:val="00D12161"/>
    <w:rsid w:val="00D12195"/>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0FAD"/>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0F0"/>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4EDF"/>
    <w:rsid w:val="00D4507A"/>
    <w:rsid w:val="00D453B5"/>
    <w:rsid w:val="00D453E2"/>
    <w:rsid w:val="00D45427"/>
    <w:rsid w:val="00D4591F"/>
    <w:rsid w:val="00D45B73"/>
    <w:rsid w:val="00D45BBF"/>
    <w:rsid w:val="00D45C93"/>
    <w:rsid w:val="00D45D10"/>
    <w:rsid w:val="00D45E3E"/>
    <w:rsid w:val="00D460A5"/>
    <w:rsid w:val="00D4615E"/>
    <w:rsid w:val="00D461D2"/>
    <w:rsid w:val="00D46259"/>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8AB"/>
    <w:rsid w:val="00D52A5C"/>
    <w:rsid w:val="00D52DDC"/>
    <w:rsid w:val="00D52EEC"/>
    <w:rsid w:val="00D5344C"/>
    <w:rsid w:val="00D53569"/>
    <w:rsid w:val="00D53768"/>
    <w:rsid w:val="00D53860"/>
    <w:rsid w:val="00D53B84"/>
    <w:rsid w:val="00D5417D"/>
    <w:rsid w:val="00D54191"/>
    <w:rsid w:val="00D5464E"/>
    <w:rsid w:val="00D54D6A"/>
    <w:rsid w:val="00D54E28"/>
    <w:rsid w:val="00D55103"/>
    <w:rsid w:val="00D5577A"/>
    <w:rsid w:val="00D558E4"/>
    <w:rsid w:val="00D55997"/>
    <w:rsid w:val="00D559CC"/>
    <w:rsid w:val="00D55BDD"/>
    <w:rsid w:val="00D55FAD"/>
    <w:rsid w:val="00D5613F"/>
    <w:rsid w:val="00D5625B"/>
    <w:rsid w:val="00D564B0"/>
    <w:rsid w:val="00D565DA"/>
    <w:rsid w:val="00D568E7"/>
    <w:rsid w:val="00D56BB4"/>
    <w:rsid w:val="00D56EEA"/>
    <w:rsid w:val="00D5716E"/>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BD2"/>
    <w:rsid w:val="00D65C24"/>
    <w:rsid w:val="00D65C96"/>
    <w:rsid w:val="00D65CCC"/>
    <w:rsid w:val="00D65CFD"/>
    <w:rsid w:val="00D662EE"/>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C51"/>
    <w:rsid w:val="00D72E4A"/>
    <w:rsid w:val="00D72E55"/>
    <w:rsid w:val="00D73208"/>
    <w:rsid w:val="00D733D4"/>
    <w:rsid w:val="00D734ED"/>
    <w:rsid w:val="00D73605"/>
    <w:rsid w:val="00D7382E"/>
    <w:rsid w:val="00D73A69"/>
    <w:rsid w:val="00D73C37"/>
    <w:rsid w:val="00D73E8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80"/>
    <w:rsid w:val="00D820CC"/>
    <w:rsid w:val="00D822BD"/>
    <w:rsid w:val="00D82C74"/>
    <w:rsid w:val="00D82D24"/>
    <w:rsid w:val="00D82D8A"/>
    <w:rsid w:val="00D82E9C"/>
    <w:rsid w:val="00D830C0"/>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F29"/>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51"/>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0FA"/>
    <w:rsid w:val="00D953B2"/>
    <w:rsid w:val="00D95415"/>
    <w:rsid w:val="00D95A26"/>
    <w:rsid w:val="00D95FCA"/>
    <w:rsid w:val="00D96042"/>
    <w:rsid w:val="00D963C2"/>
    <w:rsid w:val="00D964A6"/>
    <w:rsid w:val="00D9652D"/>
    <w:rsid w:val="00D9680F"/>
    <w:rsid w:val="00D96956"/>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AF"/>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04"/>
    <w:rsid w:val="00DB36BE"/>
    <w:rsid w:val="00DB3737"/>
    <w:rsid w:val="00DB398E"/>
    <w:rsid w:val="00DB3A37"/>
    <w:rsid w:val="00DB3A61"/>
    <w:rsid w:val="00DB3A77"/>
    <w:rsid w:val="00DB3BB4"/>
    <w:rsid w:val="00DB3C40"/>
    <w:rsid w:val="00DB41E7"/>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90C"/>
    <w:rsid w:val="00DC0B8B"/>
    <w:rsid w:val="00DC0F1F"/>
    <w:rsid w:val="00DC0F40"/>
    <w:rsid w:val="00DC11EF"/>
    <w:rsid w:val="00DC123D"/>
    <w:rsid w:val="00DC1D17"/>
    <w:rsid w:val="00DC1D39"/>
    <w:rsid w:val="00DC2E8D"/>
    <w:rsid w:val="00DC30F1"/>
    <w:rsid w:val="00DC31FD"/>
    <w:rsid w:val="00DC33FF"/>
    <w:rsid w:val="00DC355E"/>
    <w:rsid w:val="00DC372B"/>
    <w:rsid w:val="00DC3EF3"/>
    <w:rsid w:val="00DC416F"/>
    <w:rsid w:val="00DC42BA"/>
    <w:rsid w:val="00DC4555"/>
    <w:rsid w:val="00DC45EB"/>
    <w:rsid w:val="00DC464D"/>
    <w:rsid w:val="00DC4888"/>
    <w:rsid w:val="00DC4960"/>
    <w:rsid w:val="00DC4E2C"/>
    <w:rsid w:val="00DC5341"/>
    <w:rsid w:val="00DC5770"/>
    <w:rsid w:val="00DC58DC"/>
    <w:rsid w:val="00DC59BB"/>
    <w:rsid w:val="00DC5C10"/>
    <w:rsid w:val="00DC5CA4"/>
    <w:rsid w:val="00DC5F48"/>
    <w:rsid w:val="00DC6135"/>
    <w:rsid w:val="00DC6474"/>
    <w:rsid w:val="00DC64C2"/>
    <w:rsid w:val="00DC6A50"/>
    <w:rsid w:val="00DC6B8D"/>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A"/>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07"/>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737"/>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870"/>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95B"/>
    <w:rsid w:val="00DF4EF5"/>
    <w:rsid w:val="00DF4FFA"/>
    <w:rsid w:val="00DF5121"/>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A40"/>
    <w:rsid w:val="00DF7D55"/>
    <w:rsid w:val="00DF7E7A"/>
    <w:rsid w:val="00DF7F94"/>
    <w:rsid w:val="00E001B1"/>
    <w:rsid w:val="00E005DC"/>
    <w:rsid w:val="00E0071E"/>
    <w:rsid w:val="00E008FF"/>
    <w:rsid w:val="00E00996"/>
    <w:rsid w:val="00E009F9"/>
    <w:rsid w:val="00E00E9F"/>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4D5F"/>
    <w:rsid w:val="00E0517B"/>
    <w:rsid w:val="00E053AE"/>
    <w:rsid w:val="00E05A0E"/>
    <w:rsid w:val="00E05A98"/>
    <w:rsid w:val="00E05C21"/>
    <w:rsid w:val="00E05D09"/>
    <w:rsid w:val="00E06754"/>
    <w:rsid w:val="00E0675C"/>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3CE"/>
    <w:rsid w:val="00E12449"/>
    <w:rsid w:val="00E124F1"/>
    <w:rsid w:val="00E1257D"/>
    <w:rsid w:val="00E12E4A"/>
    <w:rsid w:val="00E1327D"/>
    <w:rsid w:val="00E1347C"/>
    <w:rsid w:val="00E1366A"/>
    <w:rsid w:val="00E13C72"/>
    <w:rsid w:val="00E13E1F"/>
    <w:rsid w:val="00E13E2B"/>
    <w:rsid w:val="00E1479C"/>
    <w:rsid w:val="00E14B01"/>
    <w:rsid w:val="00E14B6E"/>
    <w:rsid w:val="00E14D1B"/>
    <w:rsid w:val="00E14D82"/>
    <w:rsid w:val="00E14EAC"/>
    <w:rsid w:val="00E153A2"/>
    <w:rsid w:val="00E15484"/>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38"/>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53A"/>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5FB7"/>
    <w:rsid w:val="00E460B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621"/>
    <w:rsid w:val="00E50752"/>
    <w:rsid w:val="00E5095A"/>
    <w:rsid w:val="00E50C6D"/>
    <w:rsid w:val="00E50C8B"/>
    <w:rsid w:val="00E50DA9"/>
    <w:rsid w:val="00E51054"/>
    <w:rsid w:val="00E510DD"/>
    <w:rsid w:val="00E51387"/>
    <w:rsid w:val="00E51457"/>
    <w:rsid w:val="00E51566"/>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717"/>
    <w:rsid w:val="00E5487B"/>
    <w:rsid w:val="00E54A27"/>
    <w:rsid w:val="00E54E4C"/>
    <w:rsid w:val="00E553B9"/>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96E"/>
    <w:rsid w:val="00E57A57"/>
    <w:rsid w:val="00E57C64"/>
    <w:rsid w:val="00E57C76"/>
    <w:rsid w:val="00E57CBB"/>
    <w:rsid w:val="00E57CDA"/>
    <w:rsid w:val="00E57D80"/>
    <w:rsid w:val="00E57E9D"/>
    <w:rsid w:val="00E57F99"/>
    <w:rsid w:val="00E60122"/>
    <w:rsid w:val="00E60647"/>
    <w:rsid w:val="00E606D1"/>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3871"/>
    <w:rsid w:val="00E640D5"/>
    <w:rsid w:val="00E64508"/>
    <w:rsid w:val="00E645A5"/>
    <w:rsid w:val="00E645B9"/>
    <w:rsid w:val="00E64818"/>
    <w:rsid w:val="00E64AFA"/>
    <w:rsid w:val="00E64BDE"/>
    <w:rsid w:val="00E64F81"/>
    <w:rsid w:val="00E65190"/>
    <w:rsid w:val="00E65248"/>
    <w:rsid w:val="00E652D6"/>
    <w:rsid w:val="00E656BF"/>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171"/>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5C2"/>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87BB7"/>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34"/>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91"/>
    <w:rsid w:val="00EA78DD"/>
    <w:rsid w:val="00EA7AF6"/>
    <w:rsid w:val="00EA7EB8"/>
    <w:rsid w:val="00EB0179"/>
    <w:rsid w:val="00EB035E"/>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A4B"/>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AF2"/>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C7D97"/>
    <w:rsid w:val="00ED02C9"/>
    <w:rsid w:val="00ED045F"/>
    <w:rsid w:val="00ED0B31"/>
    <w:rsid w:val="00ED0D3F"/>
    <w:rsid w:val="00ED0DF9"/>
    <w:rsid w:val="00ED10F9"/>
    <w:rsid w:val="00ED1407"/>
    <w:rsid w:val="00ED1586"/>
    <w:rsid w:val="00ED184E"/>
    <w:rsid w:val="00ED1BB8"/>
    <w:rsid w:val="00ED1CDA"/>
    <w:rsid w:val="00ED1FCA"/>
    <w:rsid w:val="00ED22AC"/>
    <w:rsid w:val="00ED2530"/>
    <w:rsid w:val="00ED2C3F"/>
    <w:rsid w:val="00ED2DB5"/>
    <w:rsid w:val="00ED2FCF"/>
    <w:rsid w:val="00ED3022"/>
    <w:rsid w:val="00ED3029"/>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466"/>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75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1CA"/>
    <w:rsid w:val="00EF145B"/>
    <w:rsid w:val="00EF1585"/>
    <w:rsid w:val="00EF166E"/>
    <w:rsid w:val="00EF202D"/>
    <w:rsid w:val="00EF2082"/>
    <w:rsid w:val="00EF2321"/>
    <w:rsid w:val="00EF25FC"/>
    <w:rsid w:val="00EF285E"/>
    <w:rsid w:val="00EF2BC1"/>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20D"/>
    <w:rsid w:val="00EF634C"/>
    <w:rsid w:val="00EF6679"/>
    <w:rsid w:val="00EF6D5E"/>
    <w:rsid w:val="00EF6DA5"/>
    <w:rsid w:val="00EF6E2C"/>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752"/>
    <w:rsid w:val="00F04A59"/>
    <w:rsid w:val="00F04B47"/>
    <w:rsid w:val="00F04C2C"/>
    <w:rsid w:val="00F04C79"/>
    <w:rsid w:val="00F051D0"/>
    <w:rsid w:val="00F0526D"/>
    <w:rsid w:val="00F05286"/>
    <w:rsid w:val="00F055B8"/>
    <w:rsid w:val="00F05653"/>
    <w:rsid w:val="00F05676"/>
    <w:rsid w:val="00F05985"/>
    <w:rsid w:val="00F05999"/>
    <w:rsid w:val="00F05C76"/>
    <w:rsid w:val="00F05E35"/>
    <w:rsid w:val="00F063DB"/>
    <w:rsid w:val="00F06544"/>
    <w:rsid w:val="00F067AB"/>
    <w:rsid w:val="00F06AC7"/>
    <w:rsid w:val="00F076AF"/>
    <w:rsid w:val="00F077A3"/>
    <w:rsid w:val="00F07826"/>
    <w:rsid w:val="00F07B38"/>
    <w:rsid w:val="00F07F80"/>
    <w:rsid w:val="00F1009A"/>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181"/>
    <w:rsid w:val="00F2032C"/>
    <w:rsid w:val="00F2065E"/>
    <w:rsid w:val="00F2086B"/>
    <w:rsid w:val="00F20DCB"/>
    <w:rsid w:val="00F20DF7"/>
    <w:rsid w:val="00F210DA"/>
    <w:rsid w:val="00F2110B"/>
    <w:rsid w:val="00F2120F"/>
    <w:rsid w:val="00F214DE"/>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8B"/>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625"/>
    <w:rsid w:val="00F27920"/>
    <w:rsid w:val="00F279B2"/>
    <w:rsid w:val="00F27A41"/>
    <w:rsid w:val="00F27B2A"/>
    <w:rsid w:val="00F27D2B"/>
    <w:rsid w:val="00F30128"/>
    <w:rsid w:val="00F30282"/>
    <w:rsid w:val="00F3063D"/>
    <w:rsid w:val="00F3068A"/>
    <w:rsid w:val="00F308EC"/>
    <w:rsid w:val="00F31009"/>
    <w:rsid w:val="00F31147"/>
    <w:rsid w:val="00F31268"/>
    <w:rsid w:val="00F314AE"/>
    <w:rsid w:val="00F314BD"/>
    <w:rsid w:val="00F31615"/>
    <w:rsid w:val="00F3174B"/>
    <w:rsid w:val="00F32691"/>
    <w:rsid w:val="00F3270D"/>
    <w:rsid w:val="00F32735"/>
    <w:rsid w:val="00F32934"/>
    <w:rsid w:val="00F329DF"/>
    <w:rsid w:val="00F32E27"/>
    <w:rsid w:val="00F32E56"/>
    <w:rsid w:val="00F33305"/>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98"/>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7BC"/>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32"/>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5B7"/>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245"/>
    <w:rsid w:val="00F632F4"/>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B40"/>
    <w:rsid w:val="00F70FB6"/>
    <w:rsid w:val="00F71442"/>
    <w:rsid w:val="00F7158F"/>
    <w:rsid w:val="00F715DE"/>
    <w:rsid w:val="00F7165D"/>
    <w:rsid w:val="00F717DF"/>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DA6"/>
    <w:rsid w:val="00F75EBB"/>
    <w:rsid w:val="00F75FE9"/>
    <w:rsid w:val="00F760E5"/>
    <w:rsid w:val="00F76215"/>
    <w:rsid w:val="00F76367"/>
    <w:rsid w:val="00F76797"/>
    <w:rsid w:val="00F76A44"/>
    <w:rsid w:val="00F76EC5"/>
    <w:rsid w:val="00F778D2"/>
    <w:rsid w:val="00F77A41"/>
    <w:rsid w:val="00F77FEE"/>
    <w:rsid w:val="00F8069A"/>
    <w:rsid w:val="00F80A14"/>
    <w:rsid w:val="00F81047"/>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729"/>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964"/>
    <w:rsid w:val="00F97B65"/>
    <w:rsid w:val="00F97B94"/>
    <w:rsid w:val="00F97BE4"/>
    <w:rsid w:val="00F97C4A"/>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89A"/>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969"/>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818"/>
    <w:rsid w:val="00FB1C39"/>
    <w:rsid w:val="00FB1E37"/>
    <w:rsid w:val="00FB2360"/>
    <w:rsid w:val="00FB249D"/>
    <w:rsid w:val="00FB2C0D"/>
    <w:rsid w:val="00FB2DEF"/>
    <w:rsid w:val="00FB2F20"/>
    <w:rsid w:val="00FB32B0"/>
    <w:rsid w:val="00FB3310"/>
    <w:rsid w:val="00FB34AB"/>
    <w:rsid w:val="00FB3818"/>
    <w:rsid w:val="00FB396C"/>
    <w:rsid w:val="00FB3AFE"/>
    <w:rsid w:val="00FB4347"/>
    <w:rsid w:val="00FB44CD"/>
    <w:rsid w:val="00FB4DEF"/>
    <w:rsid w:val="00FB4FF4"/>
    <w:rsid w:val="00FB52F3"/>
    <w:rsid w:val="00FB5720"/>
    <w:rsid w:val="00FB57E7"/>
    <w:rsid w:val="00FB59C2"/>
    <w:rsid w:val="00FB5D03"/>
    <w:rsid w:val="00FB5D2A"/>
    <w:rsid w:val="00FB5E3D"/>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548"/>
    <w:rsid w:val="00FC2BE9"/>
    <w:rsid w:val="00FC2D0E"/>
    <w:rsid w:val="00FC2D86"/>
    <w:rsid w:val="00FC32D0"/>
    <w:rsid w:val="00FC3361"/>
    <w:rsid w:val="00FC34A8"/>
    <w:rsid w:val="00FC36B1"/>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0F5"/>
    <w:rsid w:val="00FC6107"/>
    <w:rsid w:val="00FC62DB"/>
    <w:rsid w:val="00FC6354"/>
    <w:rsid w:val="00FC638A"/>
    <w:rsid w:val="00FC6498"/>
    <w:rsid w:val="00FC654E"/>
    <w:rsid w:val="00FC6618"/>
    <w:rsid w:val="00FC67B7"/>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845"/>
    <w:rsid w:val="00FD1980"/>
    <w:rsid w:val="00FD1B95"/>
    <w:rsid w:val="00FD1BE0"/>
    <w:rsid w:val="00FD1C06"/>
    <w:rsid w:val="00FD1E86"/>
    <w:rsid w:val="00FD1F0F"/>
    <w:rsid w:val="00FD1FCB"/>
    <w:rsid w:val="00FD23DA"/>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1D"/>
    <w:rsid w:val="00FD555E"/>
    <w:rsid w:val="00FD561E"/>
    <w:rsid w:val="00FD590A"/>
    <w:rsid w:val="00FD597E"/>
    <w:rsid w:val="00FD5A4B"/>
    <w:rsid w:val="00FD5AEE"/>
    <w:rsid w:val="00FD5C6D"/>
    <w:rsid w:val="00FD5D96"/>
    <w:rsid w:val="00FD6291"/>
    <w:rsid w:val="00FD6387"/>
    <w:rsid w:val="00FD651C"/>
    <w:rsid w:val="00FD665B"/>
    <w:rsid w:val="00FD6AFA"/>
    <w:rsid w:val="00FD6DC6"/>
    <w:rsid w:val="00FD6FDB"/>
    <w:rsid w:val="00FD7865"/>
    <w:rsid w:val="00FD7907"/>
    <w:rsid w:val="00FD7F0B"/>
    <w:rsid w:val="00FE0100"/>
    <w:rsid w:val="00FE048E"/>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22B"/>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13"/>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7A6"/>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lang w:eastAsia="en-US"/>
    </w:rPr>
  </w:style>
  <w:style w:type="paragraph" w:styleId="Heading5">
    <w:name w:val="heading 5"/>
    <w:basedOn w:val="Normal"/>
    <w:next w:val="Normal"/>
    <w:qFormat/>
    <w:rsid w:val="00BB52F1"/>
    <w:pPr>
      <w:keepNext/>
      <w:keepLines/>
      <w:spacing w:before="280" w:after="290" w:line="376" w:lineRule="auto"/>
      <w:outlineLvl w:val="4"/>
    </w:pPr>
    <w:rPr>
      <w:b/>
      <w:bCs/>
      <w:sz w:val="28"/>
      <w:szCs w:val="28"/>
      <w:lang w:eastAsia="en-US"/>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lang w:eastAsia="en-US"/>
    </w:rPr>
  </w:style>
  <w:style w:type="paragraph" w:styleId="Heading7">
    <w:name w:val="heading 7"/>
    <w:basedOn w:val="Normal"/>
    <w:next w:val="Normal"/>
    <w:qFormat/>
    <w:rsid w:val="00BB52F1"/>
    <w:pPr>
      <w:keepNext/>
      <w:keepLines/>
      <w:spacing w:before="240" w:after="64" w:line="320" w:lineRule="auto"/>
      <w:outlineLvl w:val="6"/>
    </w:pPr>
    <w:rPr>
      <w:b/>
      <w:bCs/>
      <w:lang w:eastAsia="en-US"/>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lang w:eastAsia="en-US"/>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sz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sz w:val="20"/>
      <w:lang w:eastAsia="en-US"/>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 w:val="20"/>
      <w:szCs w:val="20"/>
      <w:lang w:val="en-GB"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rPr>
      <w:sz w:val="20"/>
      <w:lang w:eastAsia="en-US"/>
    </w:r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rPr>
      <w:sz w:val="20"/>
      <w:lang w:eastAsia="en-US"/>
    </w:rPr>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lang w:eastAsia="en-US"/>
    </w:rPr>
  </w:style>
  <w:style w:type="paragraph" w:styleId="Footer">
    <w:name w:val="footer"/>
    <w:basedOn w:val="Normal"/>
    <w:rsid w:val="00C079F7"/>
    <w:pPr>
      <w:tabs>
        <w:tab w:val="center" w:pos="4153"/>
        <w:tab w:val="right" w:pos="8306"/>
      </w:tabs>
      <w:snapToGrid w:val="0"/>
    </w:pPr>
    <w:rPr>
      <w:sz w:val="18"/>
      <w:szCs w:val="18"/>
      <w:lang w:eastAsia="en-US"/>
    </w:rPr>
  </w:style>
  <w:style w:type="paragraph" w:styleId="DocumentMap">
    <w:name w:val="Document Map"/>
    <w:basedOn w:val="Normal"/>
    <w:semiHidden/>
    <w:rsid w:val="00672002"/>
    <w:pPr>
      <w:shd w:val="clear" w:color="auto" w:fill="000080"/>
    </w:pPr>
    <w:rPr>
      <w:sz w:val="20"/>
      <w:lang w:eastAsia="en-US"/>
    </w:r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sz w:val="20"/>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rPr>
      <w:sz w:val="20"/>
      <w:lang w:eastAsia="en-US"/>
    </w:r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 w:val="20"/>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rPr>
      <w:sz w:val="20"/>
      <w:lang w:eastAsia="en-US"/>
    </w:r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eastAsia="en-US"/>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sz w:val="20"/>
      <w:lang w:val="en-GB" w:eastAsia="en-US"/>
    </w:rPr>
  </w:style>
  <w:style w:type="paragraph" w:customStyle="1" w:styleId="bullet2">
    <w:name w:val="bullet2"/>
    <w:basedOn w:val="Normal"/>
    <w:link w:val="bullet2Char"/>
    <w:qFormat/>
    <w:rsid w:val="00496035"/>
    <w:pPr>
      <w:numPr>
        <w:ilvl w:val="1"/>
        <w:numId w:val="6"/>
      </w:numPr>
    </w:pPr>
    <w:rPr>
      <w:rFonts w:ascii="Times" w:eastAsia="Batang" w:hAnsi="Times"/>
      <w:sz w:val="20"/>
      <w:lang w:val="en-GB" w:eastAsia="en-US"/>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sz w:val="20"/>
      <w:lang w:val="en-GB" w:eastAsia="en-US"/>
    </w:rPr>
  </w:style>
  <w:style w:type="paragraph" w:customStyle="1" w:styleId="bullet4">
    <w:name w:val="bullet4"/>
    <w:basedOn w:val="Normal"/>
    <w:qFormat/>
    <w:rsid w:val="00496035"/>
    <w:pPr>
      <w:numPr>
        <w:ilvl w:val="3"/>
        <w:numId w:val="6"/>
      </w:numPr>
    </w:pPr>
    <w:rPr>
      <w:rFonts w:ascii="Times" w:eastAsia="Batang" w:hAnsi="Times"/>
      <w:sz w:val="20"/>
      <w:lang w:val="en-GB" w:eastAsia="en-US"/>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lang w:eastAsia="en-US"/>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sz w:val="20"/>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 w:val="20"/>
      <w:szCs w:val="20"/>
      <w:lang w:val="en-GB" w:eastAsia="en-US"/>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rPr>
      <w:sz w:val="20"/>
      <w:lang w:eastAsia="en-US"/>
    </w:rPr>
  </w:style>
  <w:style w:type="paragraph" w:customStyle="1" w:styleId="3GPPAgreements">
    <w:name w:val="3GPP Agreements"/>
    <w:basedOn w:val="Normal"/>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 w:val="20"/>
      <w:szCs w:val="20"/>
      <w:lang w:val="en-GB" w:eastAsia="en-US"/>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sid w:val="00601E8B"/>
    <w:rPr>
      <w:sz w:val="22"/>
      <w:lang w:eastAsia="en-US"/>
    </w:rPr>
  </w:style>
  <w:style w:type="paragraph" w:styleId="TOC7">
    <w:name w:val="toc 7"/>
    <w:basedOn w:val="TOC6"/>
    <w:next w:val="Normal"/>
    <w:qFormat/>
    <w:rsid w:val="00FD1980"/>
    <w:pPr>
      <w:ind w:left="2268" w:hanging="2268"/>
    </w:pPr>
  </w:style>
  <w:style w:type="paragraph" w:styleId="TOC6">
    <w:name w:val="toc 6"/>
    <w:basedOn w:val="TOC5"/>
    <w:next w:val="Normal"/>
    <w:qFormat/>
    <w:rsid w:val="00FD1980"/>
    <w:pPr>
      <w:keepLines/>
      <w:widowControl w:val="0"/>
      <w:numPr>
        <w:numId w:val="13"/>
      </w:numPr>
      <w:tabs>
        <w:tab w:val="left" w:pos="360"/>
        <w:tab w:val="num" w:pos="851"/>
        <w:tab w:val="right" w:leader="dot" w:pos="9639"/>
      </w:tabs>
      <w:spacing w:after="180" w:line="259" w:lineRule="auto"/>
      <w:ind w:left="1701" w:right="425" w:hanging="1701"/>
      <w:jc w:val="both"/>
    </w:pPr>
    <w:rPr>
      <w:rFonts w:eastAsia="Batang"/>
      <w:szCs w:val="20"/>
      <w:lang w:val="en-GB"/>
    </w:rPr>
  </w:style>
  <w:style w:type="paragraph" w:styleId="TOC5">
    <w:name w:val="toc 5"/>
    <w:basedOn w:val="Normal"/>
    <w:next w:val="Normal"/>
    <w:autoRedefine/>
    <w:rsid w:val="00FD1980"/>
    <w:pPr>
      <w:spacing w:after="100"/>
      <w:ind w:left="800"/>
    </w:pPr>
    <w:rPr>
      <w:sz w:val="20"/>
      <w:lang w:eastAsia="en-US"/>
    </w:rPr>
  </w:style>
  <w:style w:type="table" w:customStyle="1" w:styleId="TableGrid1">
    <w:name w:val="Table Grid1"/>
    <w:basedOn w:val="TableNormal"/>
    <w:next w:val="TableGrid"/>
    <w:rsid w:val="000A60D0"/>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E45FB7"/>
    <w:pPr>
      <w:keepLines/>
      <w:overflowPunct w:val="0"/>
      <w:autoSpaceDE w:val="0"/>
      <w:autoSpaceDN w:val="0"/>
      <w:adjustRightInd w:val="0"/>
      <w:spacing w:after="180"/>
      <w:ind w:left="1702" w:hanging="1418"/>
      <w:textAlignment w:val="baseline"/>
    </w:pPr>
    <w:rPr>
      <w:rFonts w:eastAsia="SimSun"/>
      <w:sz w:val="20"/>
      <w:szCs w:val="20"/>
      <w:lang w:val="en-GB" w:eastAsia="en-GB"/>
    </w:rPr>
  </w:style>
  <w:style w:type="character" w:customStyle="1" w:styleId="EXChar">
    <w:name w:val="EX Char"/>
    <w:link w:val="EX"/>
    <w:qFormat/>
    <w:rsid w:val="00E45F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558964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78174872">
      <w:bodyDiv w:val="1"/>
      <w:marLeft w:val="0"/>
      <w:marRight w:val="0"/>
      <w:marTop w:val="0"/>
      <w:marBottom w:val="0"/>
      <w:divBdr>
        <w:top w:val="none" w:sz="0" w:space="0" w:color="auto"/>
        <w:left w:val="none" w:sz="0" w:space="0" w:color="auto"/>
        <w:bottom w:val="none" w:sz="0" w:space="0" w:color="auto"/>
        <w:right w:val="none" w:sz="0" w:space="0" w:color="auto"/>
      </w:divBdr>
      <w:divsChild>
        <w:div w:id="290982386">
          <w:marLeft w:val="4896"/>
          <w:marRight w:val="0"/>
          <w:marTop w:val="60"/>
          <w:marBottom w:val="0"/>
          <w:divBdr>
            <w:top w:val="none" w:sz="0" w:space="0" w:color="auto"/>
            <w:left w:val="none" w:sz="0" w:space="0" w:color="auto"/>
            <w:bottom w:val="none" w:sz="0" w:space="0" w:color="auto"/>
            <w:right w:val="none" w:sz="0" w:space="0" w:color="auto"/>
          </w:divBdr>
        </w:div>
        <w:div w:id="1127551582">
          <w:marLeft w:val="6005"/>
          <w:marRight w:val="0"/>
          <w:marTop w:val="60"/>
          <w:marBottom w:val="0"/>
          <w:divBdr>
            <w:top w:val="none" w:sz="0" w:space="0" w:color="auto"/>
            <w:left w:val="none" w:sz="0" w:space="0" w:color="auto"/>
            <w:bottom w:val="none" w:sz="0" w:space="0" w:color="auto"/>
            <w:right w:val="none" w:sz="0" w:space="0" w:color="auto"/>
          </w:divBdr>
        </w:div>
        <w:div w:id="705447787">
          <w:marLeft w:val="6005"/>
          <w:marRight w:val="0"/>
          <w:marTop w:val="60"/>
          <w:marBottom w:val="0"/>
          <w:divBdr>
            <w:top w:val="none" w:sz="0" w:space="0" w:color="auto"/>
            <w:left w:val="none" w:sz="0" w:space="0" w:color="auto"/>
            <w:bottom w:val="none" w:sz="0" w:space="0" w:color="auto"/>
            <w:right w:val="none" w:sz="0" w:space="0" w:color="auto"/>
          </w:divBdr>
        </w:div>
        <w:div w:id="314846924">
          <w:marLeft w:val="6005"/>
          <w:marRight w:val="0"/>
          <w:marTop w:val="60"/>
          <w:marBottom w:val="0"/>
          <w:divBdr>
            <w:top w:val="none" w:sz="0" w:space="0" w:color="auto"/>
            <w:left w:val="none" w:sz="0" w:space="0" w:color="auto"/>
            <w:bottom w:val="none" w:sz="0" w:space="0" w:color="auto"/>
            <w:right w:val="none" w:sz="0" w:space="0" w:color="auto"/>
          </w:divBdr>
        </w:div>
        <w:div w:id="1931235992">
          <w:marLeft w:val="6998"/>
          <w:marRight w:val="0"/>
          <w:marTop w:val="60"/>
          <w:marBottom w:val="0"/>
          <w:divBdr>
            <w:top w:val="none" w:sz="0" w:space="0" w:color="auto"/>
            <w:left w:val="none" w:sz="0" w:space="0" w:color="auto"/>
            <w:bottom w:val="none" w:sz="0" w:space="0" w:color="auto"/>
            <w:right w:val="none" w:sz="0" w:space="0" w:color="auto"/>
          </w:divBdr>
        </w:div>
        <w:div w:id="599610421">
          <w:marLeft w:val="6998"/>
          <w:marRight w:val="0"/>
          <w:marTop w:val="60"/>
          <w:marBottom w:val="0"/>
          <w:divBdr>
            <w:top w:val="none" w:sz="0" w:space="0" w:color="auto"/>
            <w:left w:val="none" w:sz="0" w:space="0" w:color="auto"/>
            <w:bottom w:val="none" w:sz="0" w:space="0" w:color="auto"/>
            <w:right w:val="none" w:sz="0" w:space="0" w:color="auto"/>
          </w:divBdr>
        </w:div>
        <w:div w:id="1090198650">
          <w:marLeft w:val="6998"/>
          <w:marRight w:val="0"/>
          <w:marTop w:val="60"/>
          <w:marBottom w:val="0"/>
          <w:divBdr>
            <w:top w:val="none" w:sz="0" w:space="0" w:color="auto"/>
            <w:left w:val="none" w:sz="0" w:space="0" w:color="auto"/>
            <w:bottom w:val="none" w:sz="0" w:space="0" w:color="auto"/>
            <w:right w:val="none" w:sz="0" w:space="0" w:color="auto"/>
          </w:divBdr>
        </w:div>
        <w:div w:id="2059088670">
          <w:marLeft w:val="6998"/>
          <w:marRight w:val="0"/>
          <w:marTop w:val="60"/>
          <w:marBottom w:val="0"/>
          <w:divBdr>
            <w:top w:val="none" w:sz="0" w:space="0" w:color="auto"/>
            <w:left w:val="none" w:sz="0" w:space="0" w:color="auto"/>
            <w:bottom w:val="none" w:sz="0" w:space="0" w:color="auto"/>
            <w:right w:val="none" w:sz="0" w:space="0" w:color="auto"/>
          </w:divBdr>
        </w:div>
        <w:div w:id="218715985">
          <w:marLeft w:val="8006"/>
          <w:marRight w:val="0"/>
          <w:marTop w:val="60"/>
          <w:marBottom w:val="0"/>
          <w:divBdr>
            <w:top w:val="none" w:sz="0" w:space="0" w:color="auto"/>
            <w:left w:val="none" w:sz="0" w:space="0" w:color="auto"/>
            <w:bottom w:val="none" w:sz="0" w:space="0" w:color="auto"/>
            <w:right w:val="none" w:sz="0" w:space="0" w:color="auto"/>
          </w:divBdr>
        </w:div>
        <w:div w:id="169411555">
          <w:marLeft w:val="8006"/>
          <w:marRight w:val="0"/>
          <w:marTop w:val="60"/>
          <w:marBottom w:val="0"/>
          <w:divBdr>
            <w:top w:val="none" w:sz="0" w:space="0" w:color="auto"/>
            <w:left w:val="none" w:sz="0" w:space="0" w:color="auto"/>
            <w:bottom w:val="none" w:sz="0" w:space="0" w:color="auto"/>
            <w:right w:val="none" w:sz="0" w:space="0" w:color="auto"/>
          </w:divBdr>
        </w:div>
        <w:div w:id="647128693">
          <w:marLeft w:val="6998"/>
          <w:marRight w:val="0"/>
          <w:marTop w:val="60"/>
          <w:marBottom w:val="0"/>
          <w:divBdr>
            <w:top w:val="none" w:sz="0" w:space="0" w:color="auto"/>
            <w:left w:val="none" w:sz="0" w:space="0" w:color="auto"/>
            <w:bottom w:val="none" w:sz="0" w:space="0" w:color="auto"/>
            <w:right w:val="none" w:sz="0" w:space="0" w:color="auto"/>
          </w:divBdr>
        </w:div>
        <w:div w:id="1538812891">
          <w:marLeft w:val="6998"/>
          <w:marRight w:val="0"/>
          <w:marTop w:val="60"/>
          <w:marBottom w:val="0"/>
          <w:divBdr>
            <w:top w:val="none" w:sz="0" w:space="0" w:color="auto"/>
            <w:left w:val="none" w:sz="0" w:space="0" w:color="auto"/>
            <w:bottom w:val="none" w:sz="0" w:space="0" w:color="auto"/>
            <w:right w:val="none" w:sz="0" w:space="0" w:color="auto"/>
          </w:divBdr>
        </w:div>
        <w:div w:id="672994694">
          <w:marLeft w:val="6005"/>
          <w:marRight w:val="0"/>
          <w:marTop w:val="60"/>
          <w:marBottom w:val="0"/>
          <w:divBdr>
            <w:top w:val="none" w:sz="0" w:space="0" w:color="auto"/>
            <w:left w:val="none" w:sz="0" w:space="0" w:color="auto"/>
            <w:bottom w:val="none" w:sz="0" w:space="0" w:color="auto"/>
            <w:right w:val="none" w:sz="0" w:space="0" w:color="auto"/>
          </w:divBdr>
        </w:div>
        <w:div w:id="398330648">
          <w:marLeft w:val="6005"/>
          <w:marRight w:val="0"/>
          <w:marTop w:val="60"/>
          <w:marBottom w:val="0"/>
          <w:divBdr>
            <w:top w:val="none" w:sz="0" w:space="0" w:color="auto"/>
            <w:left w:val="none" w:sz="0" w:space="0" w:color="auto"/>
            <w:bottom w:val="none" w:sz="0" w:space="0" w:color="auto"/>
            <w:right w:val="none" w:sz="0" w:space="0" w:color="auto"/>
          </w:divBdr>
        </w:div>
        <w:div w:id="1239949413">
          <w:marLeft w:val="6998"/>
          <w:marRight w:val="0"/>
          <w:marTop w:val="60"/>
          <w:marBottom w:val="0"/>
          <w:divBdr>
            <w:top w:val="none" w:sz="0" w:space="0" w:color="auto"/>
            <w:left w:val="none" w:sz="0" w:space="0" w:color="auto"/>
            <w:bottom w:val="none" w:sz="0" w:space="0" w:color="auto"/>
            <w:right w:val="none" w:sz="0" w:space="0" w:color="auto"/>
          </w:divBdr>
        </w:div>
        <w:div w:id="920142898">
          <w:marLeft w:val="6998"/>
          <w:marRight w:val="0"/>
          <w:marTop w:val="60"/>
          <w:marBottom w:val="0"/>
          <w:divBdr>
            <w:top w:val="none" w:sz="0" w:space="0" w:color="auto"/>
            <w:left w:val="none" w:sz="0" w:space="0" w:color="auto"/>
            <w:bottom w:val="none" w:sz="0" w:space="0" w:color="auto"/>
            <w:right w:val="none" w:sz="0" w:space="0" w:color="auto"/>
          </w:divBdr>
        </w:div>
      </w:divsChild>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56306070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10067</Words>
  <Characters>57382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67315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3</cp:revision>
  <cp:lastPrinted>2021-09-30T09:20:00Z</cp:lastPrinted>
  <dcterms:created xsi:type="dcterms:W3CDTF">2025-02-07T10:01:00Z</dcterms:created>
  <dcterms:modified xsi:type="dcterms:W3CDTF">2025-02-07T10:02:00Z</dcterms:modified>
</cp:coreProperties>
</file>